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5AB61" w14:textId="77777777" w:rsidR="006F7085" w:rsidRDefault="006F7085" w:rsidP="003F059F">
      <w:pPr>
        <w:rPr>
          <w:rFonts w:eastAsia="Times New Roman"/>
        </w:rPr>
      </w:pPr>
    </w:p>
    <w:p w14:paraId="63AC8E97" w14:textId="77777777" w:rsidR="006F7085" w:rsidRDefault="006F7085" w:rsidP="003F059F">
      <w:pPr>
        <w:rPr>
          <w:rFonts w:eastAsia="Times New Roman"/>
        </w:rPr>
      </w:pPr>
    </w:p>
    <w:p w14:paraId="6DE7157D" w14:textId="77777777" w:rsidR="00864919" w:rsidRDefault="00864919" w:rsidP="003F059F">
      <w:pPr>
        <w:rPr>
          <w:rFonts w:eastAsia="Times New Roman"/>
        </w:rPr>
      </w:pPr>
    </w:p>
    <w:p w14:paraId="5530460F" w14:textId="77777777" w:rsidR="006706C5" w:rsidRDefault="006706C5" w:rsidP="003F059F">
      <w:pPr>
        <w:rPr>
          <w:rFonts w:eastAsia="Times New Roman"/>
        </w:rPr>
      </w:pPr>
    </w:p>
    <w:p w14:paraId="37FC8BC9" w14:textId="77777777" w:rsidR="007E7333" w:rsidRDefault="007E7333" w:rsidP="003F059F">
      <w:pPr>
        <w:rPr>
          <w:rFonts w:eastAsia="Times New Roman"/>
        </w:rPr>
      </w:pPr>
    </w:p>
    <w:p w14:paraId="6E8B6BCB" w14:textId="77777777" w:rsidR="006706C5" w:rsidRDefault="006706C5" w:rsidP="003F059F">
      <w:pPr>
        <w:rPr>
          <w:rFonts w:eastAsia="Times New Roman"/>
        </w:rPr>
      </w:pPr>
    </w:p>
    <w:p w14:paraId="75B3396A" w14:textId="77777777" w:rsidR="00864919" w:rsidRDefault="00DA7740" w:rsidP="00100953">
      <w:pPr>
        <w:rPr>
          <w:rFonts w:ascii="Arial" w:eastAsia="Times New Roman" w:hAnsi="Arial" w:cs="Arial"/>
          <w:color w:val="366091"/>
          <w:kern w:val="36"/>
          <w:sz w:val="29"/>
          <w:szCs w:val="29"/>
        </w:rPr>
      </w:pPr>
      <w:r>
        <w:rPr>
          <w:noProof/>
        </w:rPr>
        <w:drawing>
          <wp:inline distT="0" distB="0" distL="0" distR="0" wp14:anchorId="4CD68380" wp14:editId="5C7F9825">
            <wp:extent cx="2277533" cy="1085624"/>
            <wp:effectExtent l="0" t="0" r="8890" b="635"/>
            <wp:docPr id="11" name="Picture 11" descr="https://brand.ucla.edu/wp-content/uploads/2013/08/ucla-logotype-main-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brand.ucla.edu/wp-content/uploads/2013/08/ucla-logotype-main-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908" cy="1102963"/>
                    </a:xfrm>
                    <a:prstGeom prst="rect">
                      <a:avLst/>
                    </a:prstGeom>
                    <a:noFill/>
                    <a:ln>
                      <a:noFill/>
                    </a:ln>
                  </pic:spPr>
                </pic:pic>
              </a:graphicData>
            </a:graphic>
          </wp:inline>
        </w:drawing>
      </w:r>
    </w:p>
    <w:p w14:paraId="7BE2E232" w14:textId="799ACF24" w:rsidR="0031330C" w:rsidRPr="00EA20BD" w:rsidRDefault="008A65D7" w:rsidP="00EA20BD">
      <w:pPr>
        <w:pStyle w:val="Title"/>
        <w:spacing w:after="240"/>
        <w:rPr>
          <w:b/>
          <w:bCs/>
          <w:smallCaps/>
          <w:color w:val="244061" w:themeColor="accent1" w:themeShade="80"/>
          <w:spacing w:val="10"/>
        </w:rPr>
      </w:pPr>
      <w:bookmarkStart w:id="0" w:name="_Toc419426954"/>
      <w:bookmarkStart w:id="1" w:name="_Toc419471127"/>
      <w:r>
        <w:rPr>
          <w:rStyle w:val="BookTitle"/>
          <w:color w:val="244061" w:themeColor="accent1" w:themeShade="80"/>
        </w:rPr>
        <w:t>C-BIG Reports</w:t>
      </w:r>
      <w:r w:rsidR="006706C5" w:rsidRPr="00245788">
        <w:rPr>
          <w:rStyle w:val="BookTitle"/>
          <w:color w:val="244061" w:themeColor="accent1" w:themeShade="80"/>
        </w:rPr>
        <w:t xml:space="preserve"> </w:t>
      </w:r>
      <w:bookmarkStart w:id="2" w:name="_Toc423307007"/>
      <w:r w:rsidR="006F7085" w:rsidRPr="00245788">
        <w:rPr>
          <w:rStyle w:val="BookTitle"/>
          <w:color w:val="244061" w:themeColor="accent1" w:themeShade="80"/>
        </w:rPr>
        <w:t>Training Guide</w:t>
      </w:r>
      <w:bookmarkEnd w:id="2"/>
    </w:p>
    <w:bookmarkEnd w:id="0"/>
    <w:bookmarkEnd w:id="1"/>
    <w:p w14:paraId="2B1BFA34" w14:textId="4D593419" w:rsidR="006F7085" w:rsidRDefault="00C36D5F" w:rsidP="008A65D7">
      <w:pPr>
        <w:spacing w:after="0"/>
        <w:rPr>
          <w:rStyle w:val="SubtleEmphasis"/>
          <w:b/>
          <w:color w:val="244061" w:themeColor="accent1" w:themeShade="80"/>
          <w:sz w:val="28"/>
        </w:rPr>
      </w:pPr>
      <w:r w:rsidRPr="00EA20BD">
        <w:rPr>
          <w:rStyle w:val="SubtleEmphasis"/>
          <w:b/>
          <w:color w:val="244061" w:themeColor="accent1" w:themeShade="80"/>
          <w:sz w:val="28"/>
        </w:rPr>
        <w:t xml:space="preserve">PULLING </w:t>
      </w:r>
      <w:r w:rsidR="001E1730" w:rsidRPr="00EA20BD">
        <w:rPr>
          <w:rStyle w:val="SubtleEmphasis"/>
          <w:b/>
          <w:color w:val="244061" w:themeColor="accent1" w:themeShade="80"/>
          <w:sz w:val="28"/>
        </w:rPr>
        <w:t xml:space="preserve">C-BIG </w:t>
      </w:r>
      <w:r w:rsidRPr="00EA20BD">
        <w:rPr>
          <w:rStyle w:val="SubtleEmphasis"/>
          <w:b/>
          <w:color w:val="244061" w:themeColor="accent1" w:themeShade="80"/>
          <w:sz w:val="28"/>
        </w:rPr>
        <w:t xml:space="preserve">REPORTS </w:t>
      </w:r>
      <w:r w:rsidR="008A65D7">
        <w:rPr>
          <w:rStyle w:val="SubtleEmphasis"/>
          <w:b/>
          <w:color w:val="244061" w:themeColor="accent1" w:themeShade="80"/>
          <w:sz w:val="28"/>
        </w:rPr>
        <w:t>USING SMART VIEW AND WEB APPLICATION</w:t>
      </w:r>
    </w:p>
    <w:p w14:paraId="723078CC" w14:textId="77777777" w:rsidR="008A65D7" w:rsidRDefault="008A65D7" w:rsidP="008A65D7">
      <w:pPr>
        <w:spacing w:after="0"/>
        <w:rPr>
          <w:rFonts w:ascii="Arial" w:eastAsia="Times New Roman" w:hAnsi="Arial" w:cs="Arial"/>
          <w:b/>
          <w:bCs/>
          <w:color w:val="366091"/>
          <w:kern w:val="36"/>
          <w:sz w:val="29"/>
          <w:szCs w:val="29"/>
        </w:rPr>
      </w:pPr>
    </w:p>
    <w:p w14:paraId="6B5A6B0A" w14:textId="77777777" w:rsidR="006F7085" w:rsidRPr="003F059F" w:rsidRDefault="008A7DD8" w:rsidP="003F059F">
      <w:pPr>
        <w:spacing w:after="0" w:line="276" w:lineRule="auto"/>
        <w:rPr>
          <w:rStyle w:val="SubtleEmphasis"/>
        </w:rPr>
      </w:pPr>
      <w:r w:rsidRPr="003F059F">
        <w:rPr>
          <w:rStyle w:val="SubtleEmphasis"/>
        </w:rPr>
        <w:t xml:space="preserve">Office of Academic Planning &amp; Budget </w:t>
      </w:r>
    </w:p>
    <w:p w14:paraId="06C949C9" w14:textId="487D76E5" w:rsidR="008A7DD8" w:rsidRPr="003F059F" w:rsidRDefault="008A7DD8" w:rsidP="003F059F">
      <w:pPr>
        <w:spacing w:after="0" w:line="276" w:lineRule="auto"/>
        <w:rPr>
          <w:rStyle w:val="SubtleEmphasis"/>
        </w:rPr>
      </w:pPr>
      <w:r w:rsidRPr="003F059F">
        <w:rPr>
          <w:rStyle w:val="SubtleEmphasis"/>
        </w:rPr>
        <w:t xml:space="preserve">Updated </w:t>
      </w:r>
      <w:r w:rsidR="008A65D7">
        <w:rPr>
          <w:rStyle w:val="SubtleEmphasis"/>
        </w:rPr>
        <w:t xml:space="preserve">August </w:t>
      </w:r>
      <w:r w:rsidR="0024608C">
        <w:rPr>
          <w:rStyle w:val="SubtleEmphasis"/>
        </w:rPr>
        <w:t>2021</w:t>
      </w:r>
    </w:p>
    <w:p w14:paraId="73204DE7" w14:textId="77777777" w:rsidR="006F7085" w:rsidRDefault="006F7085" w:rsidP="003F059F">
      <w:pPr>
        <w:rPr>
          <w:rFonts w:ascii="Arial" w:eastAsia="Times New Roman" w:hAnsi="Arial" w:cs="Arial"/>
          <w:b/>
          <w:bCs/>
          <w:color w:val="366091"/>
          <w:kern w:val="36"/>
          <w:sz w:val="29"/>
          <w:szCs w:val="29"/>
        </w:rPr>
      </w:pPr>
    </w:p>
    <w:p w14:paraId="3959855D" w14:textId="77777777" w:rsidR="00451B3B" w:rsidRDefault="00451B3B" w:rsidP="003F059F">
      <w:pPr>
        <w:rPr>
          <w:rFonts w:ascii="Arial" w:eastAsia="Times New Roman" w:hAnsi="Arial" w:cs="Arial"/>
          <w:b/>
          <w:bCs/>
          <w:color w:val="366091"/>
          <w:kern w:val="36"/>
          <w:sz w:val="29"/>
          <w:szCs w:val="29"/>
        </w:rPr>
      </w:pPr>
    </w:p>
    <w:p w14:paraId="3A5E10BC" w14:textId="77777777" w:rsidR="006706C5" w:rsidRDefault="006706C5">
      <w:pPr>
        <w:rPr>
          <w:rFonts w:ascii="Arial" w:eastAsia="Times New Roman" w:hAnsi="Arial" w:cs="Arial"/>
          <w:b/>
          <w:bCs/>
          <w:color w:val="366091"/>
          <w:kern w:val="36"/>
          <w:sz w:val="29"/>
          <w:szCs w:val="29"/>
        </w:rPr>
      </w:pPr>
      <w:r>
        <w:rPr>
          <w:rFonts w:ascii="Arial" w:eastAsia="Times New Roman" w:hAnsi="Arial" w:cs="Arial"/>
          <w:b/>
          <w:bCs/>
          <w:color w:val="366091"/>
          <w:kern w:val="36"/>
          <w:sz w:val="29"/>
          <w:szCs w:val="29"/>
        </w:rPr>
        <w:br w:type="page"/>
      </w:r>
    </w:p>
    <w:p w14:paraId="45B4CEDE" w14:textId="77777777" w:rsidR="006706C5" w:rsidRDefault="006706C5" w:rsidP="003F059F">
      <w:pPr>
        <w:rPr>
          <w:rFonts w:ascii="Arial" w:eastAsia="Times New Roman" w:hAnsi="Arial" w:cs="Arial"/>
          <w:b/>
          <w:bCs/>
          <w:color w:val="366091"/>
          <w:kern w:val="36"/>
          <w:sz w:val="29"/>
          <w:szCs w:val="29"/>
        </w:rPr>
      </w:pPr>
    </w:p>
    <w:sdt>
      <w:sdtPr>
        <w:rPr>
          <w:rFonts w:asciiTheme="minorHAnsi" w:eastAsiaTheme="minorHAnsi" w:hAnsiTheme="minorHAnsi" w:cstheme="minorBidi"/>
          <w:b/>
          <w:bCs/>
          <w:color w:val="auto"/>
          <w:sz w:val="22"/>
          <w:szCs w:val="22"/>
        </w:rPr>
        <w:id w:val="367141120"/>
        <w:docPartObj>
          <w:docPartGallery w:val="Table of Contents"/>
          <w:docPartUnique/>
        </w:docPartObj>
      </w:sdtPr>
      <w:sdtEndPr>
        <w:rPr>
          <w:rFonts w:ascii="Calibri" w:eastAsiaTheme="minorEastAsia" w:hAnsi="Calibri"/>
          <w:b w:val="0"/>
          <w:bCs w:val="0"/>
        </w:rPr>
      </w:sdtEndPr>
      <w:sdtContent>
        <w:p w14:paraId="4470FAEE" w14:textId="77777777" w:rsidR="00864919" w:rsidRDefault="00864919">
          <w:pPr>
            <w:pStyle w:val="TOCHeading"/>
          </w:pPr>
          <w:r w:rsidRPr="00D722B7">
            <w:t>Contents</w:t>
          </w:r>
        </w:p>
        <w:p w14:paraId="3D5765F6" w14:textId="77777777" w:rsidR="00D3517E" w:rsidRPr="00D3517E" w:rsidRDefault="00D3517E" w:rsidP="00D3517E"/>
        <w:p w14:paraId="6839F0CE" w14:textId="25DBFEA6" w:rsidR="00F20087" w:rsidRDefault="000654DE">
          <w:pPr>
            <w:pStyle w:val="TOC1"/>
            <w:rPr>
              <w:rFonts w:asciiTheme="minorHAnsi" w:hAnsiTheme="minorHAnsi"/>
              <w:noProof/>
            </w:rPr>
          </w:pPr>
          <w:r>
            <w:fldChar w:fldCharType="begin"/>
          </w:r>
          <w:r w:rsidR="00864919">
            <w:instrText xml:space="preserve"> TOC \o "1-3" \h \z \u </w:instrText>
          </w:r>
          <w:r>
            <w:fldChar w:fldCharType="separate"/>
          </w:r>
          <w:bookmarkStart w:id="3" w:name="_GoBack"/>
          <w:bookmarkEnd w:id="3"/>
          <w:r w:rsidR="00F20087" w:rsidRPr="00E14299">
            <w:rPr>
              <w:rStyle w:val="Hyperlink"/>
              <w:noProof/>
            </w:rPr>
            <w:fldChar w:fldCharType="begin"/>
          </w:r>
          <w:r w:rsidR="00F20087" w:rsidRPr="00E14299">
            <w:rPr>
              <w:rStyle w:val="Hyperlink"/>
              <w:noProof/>
            </w:rPr>
            <w:instrText xml:space="preserve"> </w:instrText>
          </w:r>
          <w:r w:rsidR="00F20087">
            <w:rPr>
              <w:noProof/>
            </w:rPr>
            <w:instrText>HYPERLINK \l "_Toc79653230"</w:instrText>
          </w:r>
          <w:r w:rsidR="00F20087" w:rsidRPr="00E14299">
            <w:rPr>
              <w:rStyle w:val="Hyperlink"/>
              <w:noProof/>
            </w:rPr>
            <w:instrText xml:space="preserve"> </w:instrText>
          </w:r>
          <w:r w:rsidR="00F20087" w:rsidRPr="00E14299">
            <w:rPr>
              <w:rStyle w:val="Hyperlink"/>
              <w:noProof/>
            </w:rPr>
          </w:r>
          <w:r w:rsidR="00F20087" w:rsidRPr="00E14299">
            <w:rPr>
              <w:rStyle w:val="Hyperlink"/>
              <w:noProof/>
            </w:rPr>
            <w:fldChar w:fldCharType="separate"/>
          </w:r>
          <w:r w:rsidR="00F20087" w:rsidRPr="00E14299">
            <w:rPr>
              <w:rStyle w:val="Hyperlink"/>
              <w:noProof/>
            </w:rPr>
            <w:t>CBIG Reports - Training Guide</w:t>
          </w:r>
          <w:r w:rsidR="00F20087">
            <w:rPr>
              <w:noProof/>
              <w:webHidden/>
            </w:rPr>
            <w:tab/>
          </w:r>
          <w:r w:rsidR="00F20087">
            <w:rPr>
              <w:noProof/>
              <w:webHidden/>
            </w:rPr>
            <w:fldChar w:fldCharType="begin"/>
          </w:r>
          <w:r w:rsidR="00F20087">
            <w:rPr>
              <w:noProof/>
              <w:webHidden/>
            </w:rPr>
            <w:instrText xml:space="preserve"> PAGEREF _Toc79653230 \h </w:instrText>
          </w:r>
          <w:r w:rsidR="00F20087">
            <w:rPr>
              <w:noProof/>
              <w:webHidden/>
            </w:rPr>
          </w:r>
          <w:r w:rsidR="00F20087">
            <w:rPr>
              <w:noProof/>
              <w:webHidden/>
            </w:rPr>
            <w:fldChar w:fldCharType="separate"/>
          </w:r>
          <w:r w:rsidR="00F20087">
            <w:rPr>
              <w:noProof/>
              <w:webHidden/>
            </w:rPr>
            <w:t>3</w:t>
          </w:r>
          <w:r w:rsidR="00F20087">
            <w:rPr>
              <w:noProof/>
              <w:webHidden/>
            </w:rPr>
            <w:fldChar w:fldCharType="end"/>
          </w:r>
          <w:r w:rsidR="00F20087" w:rsidRPr="00E14299">
            <w:rPr>
              <w:rStyle w:val="Hyperlink"/>
              <w:noProof/>
            </w:rPr>
            <w:fldChar w:fldCharType="end"/>
          </w:r>
        </w:p>
        <w:p w14:paraId="11D800CE" w14:textId="206AE1FB" w:rsidR="00F20087" w:rsidRDefault="00F20087">
          <w:pPr>
            <w:pStyle w:val="TOC1"/>
            <w:rPr>
              <w:rFonts w:asciiTheme="minorHAnsi" w:hAnsiTheme="minorHAnsi"/>
              <w:noProof/>
            </w:rPr>
          </w:pPr>
          <w:hyperlink w:anchor="_Toc79653231" w:history="1">
            <w:r w:rsidRPr="00E14299">
              <w:rPr>
                <w:rStyle w:val="Hyperlink"/>
                <w:noProof/>
              </w:rPr>
              <w:t>1. Smart View Reports - Training Guide</w:t>
            </w:r>
            <w:r>
              <w:rPr>
                <w:noProof/>
                <w:webHidden/>
              </w:rPr>
              <w:tab/>
            </w:r>
            <w:r>
              <w:rPr>
                <w:noProof/>
                <w:webHidden/>
              </w:rPr>
              <w:fldChar w:fldCharType="begin"/>
            </w:r>
            <w:r>
              <w:rPr>
                <w:noProof/>
                <w:webHidden/>
              </w:rPr>
              <w:instrText xml:space="preserve"> PAGEREF _Toc79653231 \h </w:instrText>
            </w:r>
            <w:r>
              <w:rPr>
                <w:noProof/>
                <w:webHidden/>
              </w:rPr>
            </w:r>
            <w:r>
              <w:rPr>
                <w:noProof/>
                <w:webHidden/>
              </w:rPr>
              <w:fldChar w:fldCharType="separate"/>
            </w:r>
            <w:r>
              <w:rPr>
                <w:noProof/>
                <w:webHidden/>
              </w:rPr>
              <w:t>3</w:t>
            </w:r>
            <w:r>
              <w:rPr>
                <w:noProof/>
                <w:webHidden/>
              </w:rPr>
              <w:fldChar w:fldCharType="end"/>
            </w:r>
          </w:hyperlink>
        </w:p>
        <w:p w14:paraId="26A39CE1" w14:textId="4E001470" w:rsidR="00F20087" w:rsidRDefault="00F20087">
          <w:pPr>
            <w:pStyle w:val="TOC2"/>
            <w:tabs>
              <w:tab w:val="left" w:pos="660"/>
              <w:tab w:val="right" w:leader="dot" w:pos="10070"/>
            </w:tabs>
            <w:rPr>
              <w:rFonts w:asciiTheme="minorHAnsi" w:hAnsiTheme="minorHAnsi"/>
              <w:noProof/>
            </w:rPr>
          </w:pPr>
          <w:hyperlink w:anchor="_Toc79653232" w:history="1">
            <w:r w:rsidRPr="00E14299">
              <w:rPr>
                <w:rStyle w:val="Hyperlink"/>
                <w:rFonts w:eastAsia="Times New Roman"/>
                <w:noProof/>
                <w:kern w:val="36"/>
              </w:rPr>
              <w:t>a)</w:t>
            </w:r>
            <w:r>
              <w:rPr>
                <w:rFonts w:asciiTheme="minorHAnsi" w:hAnsiTheme="minorHAnsi"/>
                <w:noProof/>
              </w:rPr>
              <w:tab/>
            </w:r>
            <w:r w:rsidRPr="00E14299">
              <w:rPr>
                <w:rStyle w:val="Hyperlink"/>
                <w:rFonts w:eastAsia="Times New Roman"/>
                <w:noProof/>
                <w:kern w:val="36"/>
              </w:rPr>
              <w:t>Smart View Overview</w:t>
            </w:r>
            <w:r>
              <w:rPr>
                <w:noProof/>
                <w:webHidden/>
              </w:rPr>
              <w:tab/>
            </w:r>
            <w:r>
              <w:rPr>
                <w:noProof/>
                <w:webHidden/>
              </w:rPr>
              <w:fldChar w:fldCharType="begin"/>
            </w:r>
            <w:r>
              <w:rPr>
                <w:noProof/>
                <w:webHidden/>
              </w:rPr>
              <w:instrText xml:space="preserve"> PAGEREF _Toc79653232 \h </w:instrText>
            </w:r>
            <w:r>
              <w:rPr>
                <w:noProof/>
                <w:webHidden/>
              </w:rPr>
            </w:r>
            <w:r>
              <w:rPr>
                <w:noProof/>
                <w:webHidden/>
              </w:rPr>
              <w:fldChar w:fldCharType="separate"/>
            </w:r>
            <w:r>
              <w:rPr>
                <w:noProof/>
                <w:webHidden/>
              </w:rPr>
              <w:t>3</w:t>
            </w:r>
            <w:r>
              <w:rPr>
                <w:noProof/>
                <w:webHidden/>
              </w:rPr>
              <w:fldChar w:fldCharType="end"/>
            </w:r>
          </w:hyperlink>
        </w:p>
        <w:p w14:paraId="6DC6267F" w14:textId="03F6C49B" w:rsidR="00F20087" w:rsidRDefault="00F20087">
          <w:pPr>
            <w:pStyle w:val="TOC2"/>
            <w:tabs>
              <w:tab w:val="left" w:pos="660"/>
              <w:tab w:val="right" w:leader="dot" w:pos="10070"/>
            </w:tabs>
            <w:rPr>
              <w:rFonts w:asciiTheme="minorHAnsi" w:hAnsiTheme="minorHAnsi"/>
              <w:noProof/>
            </w:rPr>
          </w:pPr>
          <w:hyperlink w:anchor="_Toc79653233" w:history="1">
            <w:r w:rsidRPr="00E14299">
              <w:rPr>
                <w:rStyle w:val="Hyperlink"/>
                <w:rFonts w:eastAsia="Times New Roman"/>
                <w:noProof/>
                <w:kern w:val="36"/>
              </w:rPr>
              <w:t>b)</w:t>
            </w:r>
            <w:r>
              <w:rPr>
                <w:rFonts w:asciiTheme="minorHAnsi" w:hAnsiTheme="minorHAnsi"/>
                <w:noProof/>
              </w:rPr>
              <w:tab/>
            </w:r>
            <w:r w:rsidRPr="00E14299">
              <w:rPr>
                <w:rStyle w:val="Hyperlink"/>
                <w:rFonts w:eastAsia="Times New Roman"/>
                <w:noProof/>
                <w:kern w:val="36"/>
              </w:rPr>
              <w:t>Installing Smart View</w:t>
            </w:r>
            <w:r>
              <w:rPr>
                <w:noProof/>
                <w:webHidden/>
              </w:rPr>
              <w:tab/>
            </w:r>
            <w:r>
              <w:rPr>
                <w:noProof/>
                <w:webHidden/>
              </w:rPr>
              <w:fldChar w:fldCharType="begin"/>
            </w:r>
            <w:r>
              <w:rPr>
                <w:noProof/>
                <w:webHidden/>
              </w:rPr>
              <w:instrText xml:space="preserve"> PAGEREF _Toc79653233 \h </w:instrText>
            </w:r>
            <w:r>
              <w:rPr>
                <w:noProof/>
                <w:webHidden/>
              </w:rPr>
            </w:r>
            <w:r>
              <w:rPr>
                <w:noProof/>
                <w:webHidden/>
              </w:rPr>
              <w:fldChar w:fldCharType="separate"/>
            </w:r>
            <w:r>
              <w:rPr>
                <w:noProof/>
                <w:webHidden/>
              </w:rPr>
              <w:t>3</w:t>
            </w:r>
            <w:r>
              <w:rPr>
                <w:noProof/>
                <w:webHidden/>
              </w:rPr>
              <w:fldChar w:fldCharType="end"/>
            </w:r>
          </w:hyperlink>
        </w:p>
        <w:p w14:paraId="65BFD045" w14:textId="4163EA84" w:rsidR="00F20087" w:rsidRDefault="00F20087">
          <w:pPr>
            <w:pStyle w:val="TOC2"/>
            <w:tabs>
              <w:tab w:val="left" w:pos="660"/>
              <w:tab w:val="right" w:leader="dot" w:pos="10070"/>
            </w:tabs>
            <w:rPr>
              <w:rFonts w:asciiTheme="minorHAnsi" w:hAnsiTheme="minorHAnsi"/>
              <w:noProof/>
            </w:rPr>
          </w:pPr>
          <w:hyperlink w:anchor="_Toc79653234" w:history="1">
            <w:r w:rsidRPr="00E14299">
              <w:rPr>
                <w:rStyle w:val="Hyperlink"/>
                <w:rFonts w:eastAsia="Times New Roman"/>
                <w:noProof/>
              </w:rPr>
              <w:t>c)</w:t>
            </w:r>
            <w:r>
              <w:rPr>
                <w:rFonts w:asciiTheme="minorHAnsi" w:hAnsiTheme="minorHAnsi"/>
                <w:noProof/>
              </w:rPr>
              <w:tab/>
            </w:r>
            <w:r w:rsidRPr="00E14299">
              <w:rPr>
                <w:rStyle w:val="Hyperlink"/>
                <w:rFonts w:eastAsia="Times New Roman"/>
                <w:noProof/>
              </w:rPr>
              <w:t>Set Mandatory Report Preference on Web First</w:t>
            </w:r>
            <w:r>
              <w:rPr>
                <w:noProof/>
                <w:webHidden/>
              </w:rPr>
              <w:tab/>
            </w:r>
            <w:r>
              <w:rPr>
                <w:noProof/>
                <w:webHidden/>
              </w:rPr>
              <w:fldChar w:fldCharType="begin"/>
            </w:r>
            <w:r>
              <w:rPr>
                <w:noProof/>
                <w:webHidden/>
              </w:rPr>
              <w:instrText xml:space="preserve"> PAGEREF _Toc79653234 \h </w:instrText>
            </w:r>
            <w:r>
              <w:rPr>
                <w:noProof/>
                <w:webHidden/>
              </w:rPr>
            </w:r>
            <w:r>
              <w:rPr>
                <w:noProof/>
                <w:webHidden/>
              </w:rPr>
              <w:fldChar w:fldCharType="separate"/>
            </w:r>
            <w:r>
              <w:rPr>
                <w:noProof/>
                <w:webHidden/>
              </w:rPr>
              <w:t>3</w:t>
            </w:r>
            <w:r>
              <w:rPr>
                <w:noProof/>
                <w:webHidden/>
              </w:rPr>
              <w:fldChar w:fldCharType="end"/>
            </w:r>
          </w:hyperlink>
        </w:p>
        <w:p w14:paraId="0AA5C3E8" w14:textId="27AB5A86" w:rsidR="00F20087" w:rsidRDefault="00F20087">
          <w:pPr>
            <w:pStyle w:val="TOC2"/>
            <w:tabs>
              <w:tab w:val="left" w:pos="660"/>
              <w:tab w:val="right" w:leader="dot" w:pos="10070"/>
            </w:tabs>
            <w:rPr>
              <w:rFonts w:asciiTheme="minorHAnsi" w:hAnsiTheme="minorHAnsi"/>
              <w:noProof/>
            </w:rPr>
          </w:pPr>
          <w:hyperlink w:anchor="_Toc79653235" w:history="1">
            <w:r w:rsidRPr="00E14299">
              <w:rPr>
                <w:rStyle w:val="Hyperlink"/>
                <w:rFonts w:eastAsia="Times New Roman"/>
                <w:noProof/>
              </w:rPr>
              <w:t>d)</w:t>
            </w:r>
            <w:r>
              <w:rPr>
                <w:rFonts w:asciiTheme="minorHAnsi" w:hAnsiTheme="minorHAnsi"/>
                <w:noProof/>
              </w:rPr>
              <w:tab/>
            </w:r>
            <w:r w:rsidRPr="00E14299">
              <w:rPr>
                <w:rStyle w:val="Hyperlink"/>
                <w:rFonts w:eastAsia="Times New Roman"/>
                <w:noProof/>
              </w:rPr>
              <w:t>Connecting to Financial Reports in Smart View</w:t>
            </w:r>
            <w:r>
              <w:rPr>
                <w:noProof/>
                <w:webHidden/>
              </w:rPr>
              <w:tab/>
            </w:r>
            <w:r>
              <w:rPr>
                <w:noProof/>
                <w:webHidden/>
              </w:rPr>
              <w:fldChar w:fldCharType="begin"/>
            </w:r>
            <w:r>
              <w:rPr>
                <w:noProof/>
                <w:webHidden/>
              </w:rPr>
              <w:instrText xml:space="preserve"> PAGEREF _Toc79653235 \h </w:instrText>
            </w:r>
            <w:r>
              <w:rPr>
                <w:noProof/>
                <w:webHidden/>
              </w:rPr>
            </w:r>
            <w:r>
              <w:rPr>
                <w:noProof/>
                <w:webHidden/>
              </w:rPr>
              <w:fldChar w:fldCharType="separate"/>
            </w:r>
            <w:r>
              <w:rPr>
                <w:noProof/>
                <w:webHidden/>
              </w:rPr>
              <w:t>4</w:t>
            </w:r>
            <w:r>
              <w:rPr>
                <w:noProof/>
                <w:webHidden/>
              </w:rPr>
              <w:fldChar w:fldCharType="end"/>
            </w:r>
          </w:hyperlink>
        </w:p>
        <w:p w14:paraId="145950C8" w14:textId="3CEE80C2" w:rsidR="00F20087" w:rsidRDefault="00F20087">
          <w:pPr>
            <w:pStyle w:val="TOC1"/>
            <w:rPr>
              <w:rFonts w:asciiTheme="minorHAnsi" w:hAnsiTheme="minorHAnsi"/>
              <w:noProof/>
            </w:rPr>
          </w:pPr>
          <w:hyperlink w:anchor="_Toc79653236" w:history="1">
            <w:r w:rsidRPr="00E14299">
              <w:rPr>
                <w:rStyle w:val="Hyperlink"/>
                <w:noProof/>
              </w:rPr>
              <w:t>2. Web Application Reports - Training Guide</w:t>
            </w:r>
            <w:r>
              <w:rPr>
                <w:noProof/>
                <w:webHidden/>
              </w:rPr>
              <w:tab/>
            </w:r>
            <w:r>
              <w:rPr>
                <w:noProof/>
                <w:webHidden/>
              </w:rPr>
              <w:fldChar w:fldCharType="begin"/>
            </w:r>
            <w:r>
              <w:rPr>
                <w:noProof/>
                <w:webHidden/>
              </w:rPr>
              <w:instrText xml:space="preserve"> PAGEREF _Toc79653236 \h </w:instrText>
            </w:r>
            <w:r>
              <w:rPr>
                <w:noProof/>
                <w:webHidden/>
              </w:rPr>
            </w:r>
            <w:r>
              <w:rPr>
                <w:noProof/>
                <w:webHidden/>
              </w:rPr>
              <w:fldChar w:fldCharType="separate"/>
            </w:r>
            <w:r>
              <w:rPr>
                <w:noProof/>
                <w:webHidden/>
              </w:rPr>
              <w:t>9</w:t>
            </w:r>
            <w:r>
              <w:rPr>
                <w:noProof/>
                <w:webHidden/>
              </w:rPr>
              <w:fldChar w:fldCharType="end"/>
            </w:r>
          </w:hyperlink>
        </w:p>
        <w:p w14:paraId="3C233B34" w14:textId="40ADD7BB" w:rsidR="00864919" w:rsidRDefault="000654DE">
          <w:r>
            <w:fldChar w:fldCharType="end"/>
          </w:r>
        </w:p>
      </w:sdtContent>
    </w:sdt>
    <w:p w14:paraId="2EA31B60" w14:textId="77777777" w:rsidR="0074602F" w:rsidRPr="0074602F" w:rsidRDefault="0074602F" w:rsidP="003F059F">
      <w:pPr>
        <w:rPr>
          <w:rFonts w:eastAsia="Times New Roman"/>
        </w:rPr>
      </w:pPr>
    </w:p>
    <w:p w14:paraId="425DF16A" w14:textId="77777777" w:rsidR="0074602F" w:rsidRDefault="0074602F" w:rsidP="003F059F">
      <w:pPr>
        <w:rPr>
          <w:rFonts w:eastAsia="Times New Roman"/>
        </w:rPr>
      </w:pPr>
    </w:p>
    <w:p w14:paraId="29034A8C" w14:textId="77777777" w:rsidR="00864919" w:rsidRDefault="00864919" w:rsidP="003F059F">
      <w:pPr>
        <w:rPr>
          <w:rFonts w:eastAsia="Times New Roman"/>
        </w:rPr>
      </w:pPr>
    </w:p>
    <w:p w14:paraId="7E4FAAEE" w14:textId="77777777" w:rsidR="00864919" w:rsidRPr="0074602F" w:rsidRDefault="00864919" w:rsidP="003F059F">
      <w:pPr>
        <w:rPr>
          <w:rFonts w:eastAsia="Times New Roman"/>
        </w:rPr>
      </w:pPr>
    </w:p>
    <w:p w14:paraId="515D7701" w14:textId="668E35B8" w:rsidR="006706C5" w:rsidRDefault="006706C5">
      <w:pPr>
        <w:rPr>
          <w:rFonts w:ascii="Times New Roman" w:eastAsia="Times New Roman" w:hAnsi="Times New Roman" w:cs="Times New Roman"/>
          <w:kern w:val="36"/>
          <w:sz w:val="48"/>
          <w:szCs w:val="48"/>
        </w:rPr>
      </w:pPr>
      <w:bookmarkStart w:id="4" w:name="_Toc423307009"/>
      <w:r>
        <w:br w:type="page"/>
      </w:r>
    </w:p>
    <w:p w14:paraId="09AB35A9" w14:textId="2339AD51" w:rsidR="0028320E" w:rsidRDefault="00593137" w:rsidP="001D6C34">
      <w:pPr>
        <w:pStyle w:val="Heading1"/>
      </w:pPr>
      <w:bookmarkStart w:id="5" w:name="_Toc79653230"/>
      <w:bookmarkEnd w:id="4"/>
      <w:r>
        <w:lastRenderedPageBreak/>
        <w:t>CBIG Reports -</w:t>
      </w:r>
      <w:r w:rsidR="0078085C">
        <w:t xml:space="preserve"> Training Guide</w:t>
      </w:r>
      <w:bookmarkEnd w:id="5"/>
    </w:p>
    <w:p w14:paraId="08365523" w14:textId="20877826" w:rsidR="00CA599C" w:rsidRDefault="0078085C" w:rsidP="00CA599C">
      <w:pPr>
        <w:jc w:val="both"/>
      </w:pPr>
      <w:r>
        <w:t xml:space="preserve">This training guide has been created to enable users to take advantage of the data and </w:t>
      </w:r>
      <w:r w:rsidR="00F5549F">
        <w:t xml:space="preserve">analysis </w:t>
      </w:r>
      <w:r>
        <w:t xml:space="preserve">functions available in C-BIG through the Smart View </w:t>
      </w:r>
      <w:r w:rsidR="00593137">
        <w:t xml:space="preserve">Excel </w:t>
      </w:r>
      <w:r>
        <w:t>add-in</w:t>
      </w:r>
      <w:r w:rsidR="00593137">
        <w:t xml:space="preserve"> and Web Application</w:t>
      </w:r>
      <w:r>
        <w:t xml:space="preserve">. </w:t>
      </w:r>
      <w:r w:rsidR="00CA599C">
        <w:t>It is encouraged that users follow along with the steps and replicate w</w:t>
      </w:r>
      <w:r w:rsidR="00EA1439">
        <w:t xml:space="preserve">hat is presented in the </w:t>
      </w:r>
      <w:r w:rsidR="00A6682D">
        <w:t xml:space="preserve">manual. </w:t>
      </w:r>
      <w:r w:rsidR="00630E04">
        <w:t>If any questions come up during your review of the information, please feel free</w:t>
      </w:r>
      <w:r w:rsidR="00630E04" w:rsidRPr="00AF3BCB">
        <w:t xml:space="preserve"> to contact A</w:t>
      </w:r>
      <w:r w:rsidR="00B87E03">
        <w:t>PB</w:t>
      </w:r>
      <w:r w:rsidR="00630E04" w:rsidRPr="00AF3BCB">
        <w:t xml:space="preserve"> at </w:t>
      </w:r>
      <w:hyperlink r:id="rId9" w:history="1">
        <w:r w:rsidR="00630E04" w:rsidRPr="00AF3BCB">
          <w:rPr>
            <w:rStyle w:val="Hyperlink"/>
            <w:color w:val="auto"/>
          </w:rPr>
          <w:t>apbcbig@ponet.ucla.edu</w:t>
        </w:r>
      </w:hyperlink>
      <w:r w:rsidR="00630E04" w:rsidRPr="00AF3BCB">
        <w:t xml:space="preserve">, or contact someone from the </w:t>
      </w:r>
      <w:hyperlink r:id="rId10" w:history="1">
        <w:r w:rsidR="00630E04" w:rsidRPr="00630E04">
          <w:rPr>
            <w:rStyle w:val="Hyperlink"/>
          </w:rPr>
          <w:t>APB Financial Analysis &amp; Decision Support Team</w:t>
        </w:r>
      </w:hyperlink>
      <w:r w:rsidR="00CA599C">
        <w:t>.</w:t>
      </w:r>
    </w:p>
    <w:p w14:paraId="2940E4DB" w14:textId="56383ECF" w:rsidR="00593137" w:rsidRDefault="00593137" w:rsidP="00593137">
      <w:pPr>
        <w:pStyle w:val="Heading1"/>
        <w:spacing w:line="360" w:lineRule="auto"/>
      </w:pPr>
      <w:bookmarkStart w:id="6" w:name="_Ref418758682"/>
      <w:bookmarkStart w:id="7" w:name="_Toc419426963"/>
      <w:bookmarkStart w:id="8" w:name="_Toc79653231"/>
      <w:r>
        <w:t xml:space="preserve">1. Smart View </w:t>
      </w:r>
      <w:r w:rsidR="00D67664">
        <w:t xml:space="preserve">Reports </w:t>
      </w:r>
      <w:r>
        <w:t>- Training Guide</w:t>
      </w:r>
      <w:bookmarkEnd w:id="8"/>
    </w:p>
    <w:p w14:paraId="1492D49D" w14:textId="412A0DE5" w:rsidR="0028320E" w:rsidRPr="0028320E" w:rsidRDefault="0028320E" w:rsidP="000123F9">
      <w:pPr>
        <w:pStyle w:val="Heading2"/>
        <w:numPr>
          <w:ilvl w:val="0"/>
          <w:numId w:val="5"/>
        </w:numPr>
        <w:rPr>
          <w:rFonts w:eastAsia="Times New Roman"/>
          <w:kern w:val="36"/>
        </w:rPr>
      </w:pPr>
      <w:bookmarkStart w:id="9" w:name="_Toc79653232"/>
      <w:r w:rsidRPr="0028320E">
        <w:rPr>
          <w:rFonts w:eastAsia="Times New Roman"/>
          <w:kern w:val="36"/>
        </w:rPr>
        <w:t>Smart View</w:t>
      </w:r>
      <w:r>
        <w:rPr>
          <w:rFonts w:eastAsia="Times New Roman"/>
          <w:kern w:val="36"/>
        </w:rPr>
        <w:t xml:space="preserve"> Overview</w:t>
      </w:r>
      <w:bookmarkEnd w:id="6"/>
      <w:bookmarkEnd w:id="7"/>
      <w:bookmarkEnd w:id="9"/>
    </w:p>
    <w:p w14:paraId="5FF34ED8" w14:textId="28FBE27D" w:rsidR="00F5549F" w:rsidRDefault="00F5549F" w:rsidP="000123F9">
      <w:pPr>
        <w:pStyle w:val="ListParagraph"/>
        <w:numPr>
          <w:ilvl w:val="0"/>
          <w:numId w:val="1"/>
        </w:numPr>
      </w:pPr>
      <w:bookmarkStart w:id="10" w:name="_Toc419426964"/>
      <w:bookmarkStart w:id="11" w:name="_Toc419471129"/>
      <w:bookmarkStart w:id="12" w:name="_Ref418758745"/>
      <w:r>
        <w:t xml:space="preserve">Microsoft Office add-in </w:t>
      </w:r>
      <w:bookmarkEnd w:id="10"/>
      <w:bookmarkEnd w:id="11"/>
      <w:r w:rsidR="0035780F">
        <w:t>for Oracle Hyperion Planning applications</w:t>
      </w:r>
    </w:p>
    <w:p w14:paraId="14249D12" w14:textId="77777777" w:rsidR="00F5549F" w:rsidRPr="00DA7740" w:rsidRDefault="00F5549F" w:rsidP="000123F9">
      <w:pPr>
        <w:pStyle w:val="ListParagraph"/>
        <w:numPr>
          <w:ilvl w:val="0"/>
          <w:numId w:val="1"/>
        </w:numPr>
      </w:pPr>
      <w:r>
        <w:t>Allows users to input data through templates created for C-BIG</w:t>
      </w:r>
    </w:p>
    <w:p w14:paraId="5BAA84E4" w14:textId="77777777" w:rsidR="00F5549F" w:rsidRPr="00D20589" w:rsidRDefault="00F5549F" w:rsidP="000123F9">
      <w:pPr>
        <w:pStyle w:val="ListParagraph"/>
        <w:numPr>
          <w:ilvl w:val="0"/>
          <w:numId w:val="1"/>
        </w:numPr>
      </w:pPr>
      <w:bookmarkStart w:id="13" w:name="_Toc419426965"/>
      <w:bookmarkStart w:id="14" w:name="_Toc419471130"/>
      <w:r w:rsidRPr="00D20589">
        <w:t>P</w:t>
      </w:r>
      <w:r>
        <w:t>rovides ad-</w:t>
      </w:r>
      <w:r w:rsidRPr="00D20589">
        <w:t xml:space="preserve">hoc query capability to users in a </w:t>
      </w:r>
      <w:r>
        <w:t>familiar</w:t>
      </w:r>
      <w:r w:rsidRPr="00D20589">
        <w:t xml:space="preserve"> Excel environment</w:t>
      </w:r>
      <w:bookmarkEnd w:id="13"/>
      <w:bookmarkEnd w:id="14"/>
    </w:p>
    <w:p w14:paraId="37B9185D" w14:textId="5E3DA570" w:rsidR="00F5549F" w:rsidRPr="00D20589" w:rsidRDefault="00F5549F" w:rsidP="000123F9">
      <w:pPr>
        <w:pStyle w:val="ListParagraph"/>
        <w:numPr>
          <w:ilvl w:val="0"/>
          <w:numId w:val="1"/>
        </w:numPr>
      </w:pPr>
      <w:bookmarkStart w:id="15" w:name="_Toc419426966"/>
      <w:bookmarkStart w:id="16" w:name="_Toc419471131"/>
      <w:r w:rsidRPr="00D20589">
        <w:t>Allows users to dynamically access the live data</w:t>
      </w:r>
      <w:r>
        <w:t xml:space="preserve"> </w:t>
      </w:r>
      <w:r w:rsidRPr="00D20589">
        <w:t>and develop their own queries</w:t>
      </w:r>
      <w:bookmarkEnd w:id="15"/>
      <w:bookmarkEnd w:id="16"/>
    </w:p>
    <w:p w14:paraId="622C8EE1" w14:textId="425C4BAC" w:rsidR="0035780F" w:rsidRDefault="0035780F" w:rsidP="000123F9">
      <w:pPr>
        <w:pStyle w:val="ListParagraph"/>
        <w:numPr>
          <w:ilvl w:val="0"/>
          <w:numId w:val="1"/>
        </w:numPr>
      </w:pPr>
      <w:r>
        <w:t>Allows users to pull CBIG reports to manipulate in Excel</w:t>
      </w:r>
    </w:p>
    <w:p w14:paraId="3D297579" w14:textId="77777777" w:rsidR="00145E2B" w:rsidRPr="003F059F" w:rsidRDefault="00145E2B"/>
    <w:p w14:paraId="3306DA76" w14:textId="1D845F88" w:rsidR="001F284E" w:rsidRDefault="001F284E" w:rsidP="000123F9">
      <w:pPr>
        <w:pStyle w:val="Heading2"/>
        <w:numPr>
          <w:ilvl w:val="0"/>
          <w:numId w:val="5"/>
        </w:numPr>
        <w:rPr>
          <w:rFonts w:eastAsia="Times New Roman"/>
          <w:kern w:val="36"/>
        </w:rPr>
      </w:pPr>
      <w:bookmarkStart w:id="17" w:name="_Toc79653233"/>
      <w:r>
        <w:rPr>
          <w:rFonts w:eastAsia="Times New Roman"/>
          <w:kern w:val="36"/>
        </w:rPr>
        <w:t>Installing Smart View</w:t>
      </w:r>
      <w:bookmarkEnd w:id="17"/>
    </w:p>
    <w:bookmarkEnd w:id="12"/>
    <w:p w14:paraId="5480FC2C" w14:textId="04E7D539" w:rsidR="00835BA6" w:rsidRDefault="00DA2B61" w:rsidP="00DA2B61">
      <w:r w:rsidRPr="00DA2B61">
        <w:t xml:space="preserve">If you don't already have Smart View installed, </w:t>
      </w:r>
      <w:r w:rsidR="00774BA1">
        <w:t xml:space="preserve">then please refer to </w:t>
      </w:r>
      <w:r w:rsidR="00BC0839">
        <w:t xml:space="preserve">links #1 </w:t>
      </w:r>
      <w:r w:rsidR="00774BA1" w:rsidRPr="0018511C">
        <w:rPr>
          <w:b/>
        </w:rPr>
        <w:t>Installing and Updating Smart View</w:t>
      </w:r>
      <w:r w:rsidR="00BC0839">
        <w:rPr>
          <w:b/>
        </w:rPr>
        <w:t xml:space="preserve"> </w:t>
      </w:r>
      <w:r w:rsidR="00BC0839" w:rsidRPr="00BC0839">
        <w:t xml:space="preserve">and </w:t>
      </w:r>
      <w:r w:rsidR="00BC0839">
        <w:t xml:space="preserve">#2 </w:t>
      </w:r>
      <w:r w:rsidR="00BC0839" w:rsidRPr="00BC0839">
        <w:rPr>
          <w:b/>
        </w:rPr>
        <w:t>Latest Smart View Version</w:t>
      </w:r>
      <w:r w:rsidR="00774BA1">
        <w:t xml:space="preserve"> found under the </w:t>
      </w:r>
      <w:r w:rsidR="00774BA1" w:rsidRPr="0018511C">
        <w:rPr>
          <w:b/>
        </w:rPr>
        <w:t>C-BIG Resources</w:t>
      </w:r>
      <w:r w:rsidR="00774BA1">
        <w:t xml:space="preserve"> section on </w:t>
      </w:r>
      <w:r w:rsidR="00774BA1" w:rsidRPr="00774BA1">
        <w:t xml:space="preserve">APB’s </w:t>
      </w:r>
      <w:hyperlink r:id="rId11" w:history="1">
        <w:r w:rsidR="00774BA1" w:rsidRPr="00774BA1">
          <w:rPr>
            <w:rStyle w:val="Hyperlink"/>
          </w:rPr>
          <w:t>C-BIG webpage</w:t>
        </w:r>
      </w:hyperlink>
      <w:r w:rsidR="00774BA1">
        <w:t xml:space="preserve">. </w:t>
      </w:r>
    </w:p>
    <w:p w14:paraId="254F689C" w14:textId="2F26BD22" w:rsidR="00DA2B61" w:rsidRPr="00C15E9D" w:rsidRDefault="00DA2B61" w:rsidP="00DA2B61">
      <w:pPr>
        <w:rPr>
          <w:rFonts w:ascii="Arial" w:eastAsia="Times New Roman" w:hAnsi="Arial" w:cs="Arial"/>
          <w:color w:val="000000"/>
          <w:sz w:val="23"/>
          <w:szCs w:val="23"/>
        </w:rPr>
      </w:pPr>
    </w:p>
    <w:p w14:paraId="15098742" w14:textId="1E278540" w:rsidR="00980F94" w:rsidRDefault="00980F94" w:rsidP="000123F9">
      <w:pPr>
        <w:pStyle w:val="Heading2"/>
        <w:numPr>
          <w:ilvl w:val="0"/>
          <w:numId w:val="5"/>
        </w:numPr>
        <w:rPr>
          <w:rFonts w:eastAsia="Times New Roman"/>
        </w:rPr>
      </w:pPr>
      <w:bookmarkStart w:id="18" w:name="_Toc79653234"/>
      <w:r>
        <w:rPr>
          <w:rFonts w:eastAsia="Times New Roman"/>
        </w:rPr>
        <w:t>Set Mandatory Report Preference</w:t>
      </w:r>
      <w:r w:rsidR="009C1F6D">
        <w:rPr>
          <w:rFonts w:eastAsia="Times New Roman"/>
        </w:rPr>
        <w:t xml:space="preserve"> on Web First</w:t>
      </w:r>
      <w:bookmarkEnd w:id="18"/>
    </w:p>
    <w:p w14:paraId="0DAA8054" w14:textId="7C3CF882" w:rsidR="00145383" w:rsidRPr="00145383" w:rsidRDefault="00145383" w:rsidP="00145383">
      <w:r>
        <w:t xml:space="preserve">A preference option must be set by each user to pull reports – otherwise an error will occur. </w:t>
      </w:r>
      <w:r w:rsidR="001A716D">
        <w:t xml:space="preserve">If the preference has already been set, you may leave as is. </w:t>
      </w:r>
    </w:p>
    <w:p w14:paraId="7EE02E78" w14:textId="6EDCEEBC" w:rsidR="009C1F6D" w:rsidRDefault="00145383" w:rsidP="000123F9">
      <w:pPr>
        <w:numPr>
          <w:ilvl w:val="0"/>
          <w:numId w:val="4"/>
        </w:numPr>
        <w:spacing w:after="0" w:line="240" w:lineRule="auto"/>
        <w:ind w:left="540"/>
        <w:textAlignment w:val="center"/>
      </w:pPr>
      <w:r>
        <w:t>L</w:t>
      </w:r>
      <w:r w:rsidRPr="00145383">
        <w:t xml:space="preserve">og into the CBIG web application </w:t>
      </w:r>
      <w:r>
        <w:t>(c</w:t>
      </w:r>
      <w:r w:rsidRPr="00145383">
        <w:t xml:space="preserve">lick </w:t>
      </w:r>
      <w:hyperlink r:id="rId12" w:history="1">
        <w:r w:rsidRPr="009C1F6D">
          <w:rPr>
            <w:rStyle w:val="Hyperlink"/>
            <w:color w:val="auto"/>
            <w:highlight w:val="yellow"/>
          </w:rPr>
          <w:t>here</w:t>
        </w:r>
      </w:hyperlink>
      <w:r>
        <w:t xml:space="preserve"> to launch) </w:t>
      </w:r>
    </w:p>
    <w:p w14:paraId="16E2709D" w14:textId="57111ABC" w:rsidR="009C1F6D" w:rsidRDefault="00C87FAD" w:rsidP="000123F9">
      <w:pPr>
        <w:numPr>
          <w:ilvl w:val="0"/>
          <w:numId w:val="4"/>
        </w:numPr>
        <w:spacing w:after="0" w:line="240" w:lineRule="auto"/>
        <w:ind w:left="540"/>
        <w:textAlignment w:val="center"/>
      </w:pPr>
      <w:r>
        <w:t xml:space="preserve">After you log into the application, click the </w:t>
      </w:r>
      <w:r w:rsidRPr="00C87FAD">
        <w:rPr>
          <w:b/>
        </w:rPr>
        <w:t>Reports</w:t>
      </w:r>
      <w:r>
        <w:t xml:space="preserve"> icon shown below.</w:t>
      </w:r>
    </w:p>
    <w:p w14:paraId="6BC052B2" w14:textId="57A4D2AA" w:rsidR="009C1F6D" w:rsidRDefault="00C87FAD" w:rsidP="009C1F6D">
      <w:pPr>
        <w:spacing w:after="0" w:line="240" w:lineRule="auto"/>
        <w:ind w:left="180"/>
        <w:textAlignment w:val="center"/>
      </w:pPr>
      <w:r w:rsidRPr="00FB3870">
        <w:rPr>
          <w:noProof/>
        </w:rPr>
        <w:drawing>
          <wp:inline distT="0" distB="0" distL="0" distR="0" wp14:anchorId="6932AC95" wp14:editId="5813AE63">
            <wp:extent cx="2552831" cy="22924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52831" cy="2292468"/>
                    </a:xfrm>
                    <a:prstGeom prst="rect">
                      <a:avLst/>
                    </a:prstGeom>
                  </pic:spPr>
                </pic:pic>
              </a:graphicData>
            </a:graphic>
          </wp:inline>
        </w:drawing>
      </w:r>
    </w:p>
    <w:p w14:paraId="3396E000" w14:textId="77777777" w:rsidR="009C1F6D" w:rsidRDefault="009C1F6D" w:rsidP="009C1F6D">
      <w:pPr>
        <w:spacing w:after="0" w:line="240" w:lineRule="auto"/>
        <w:ind w:left="540"/>
        <w:textAlignment w:val="center"/>
      </w:pPr>
    </w:p>
    <w:p w14:paraId="165824D7" w14:textId="77777777" w:rsidR="009C1F6D" w:rsidRDefault="009C1F6D" w:rsidP="009C1F6D">
      <w:pPr>
        <w:spacing w:after="0" w:line="240" w:lineRule="auto"/>
        <w:ind w:left="540"/>
        <w:textAlignment w:val="center"/>
      </w:pPr>
    </w:p>
    <w:p w14:paraId="70EE319D" w14:textId="77777777" w:rsidR="009C1F6D" w:rsidRDefault="009C1F6D" w:rsidP="009C1F6D">
      <w:pPr>
        <w:spacing w:after="0" w:line="240" w:lineRule="auto"/>
        <w:ind w:left="540"/>
        <w:textAlignment w:val="center"/>
      </w:pPr>
    </w:p>
    <w:p w14:paraId="3B866A15" w14:textId="77777777" w:rsidR="009C1F6D" w:rsidRPr="008A75F3" w:rsidRDefault="009C1F6D" w:rsidP="000123F9">
      <w:pPr>
        <w:numPr>
          <w:ilvl w:val="0"/>
          <w:numId w:val="4"/>
        </w:numPr>
        <w:spacing w:after="0" w:line="240" w:lineRule="auto"/>
        <w:ind w:left="540"/>
        <w:textAlignment w:val="center"/>
      </w:pPr>
      <w:r w:rsidRPr="008A75F3">
        <w:t>Make sure that the check box next to “Show POV Options” is selected</w:t>
      </w:r>
    </w:p>
    <w:p w14:paraId="7144ACB2" w14:textId="65A5400F" w:rsidR="001A716D" w:rsidRPr="009C1F6D" w:rsidRDefault="009C1F6D" w:rsidP="009C1F6D">
      <w:pPr>
        <w:spacing w:after="0" w:line="240" w:lineRule="auto"/>
        <w:ind w:left="540"/>
        <w:textAlignment w:val="center"/>
        <w:rPr>
          <w:color w:val="1F497D"/>
        </w:rPr>
      </w:pPr>
      <w:r>
        <w:rPr>
          <w:noProof/>
        </w:rPr>
        <w:drawing>
          <wp:inline distT="0" distB="0" distL="0" distR="0" wp14:anchorId="7C0D26A5" wp14:editId="751DCC64">
            <wp:extent cx="2328530" cy="1811079"/>
            <wp:effectExtent l="19050" t="19050" r="15240" b="177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4777" cy="1815938"/>
                    </a:xfrm>
                    <a:prstGeom prst="rect">
                      <a:avLst/>
                    </a:prstGeom>
                    <a:ln>
                      <a:solidFill>
                        <a:schemeClr val="bg1">
                          <a:lumMod val="50000"/>
                        </a:schemeClr>
                      </a:solidFill>
                    </a:ln>
                  </pic:spPr>
                </pic:pic>
              </a:graphicData>
            </a:graphic>
          </wp:inline>
        </w:drawing>
      </w:r>
      <w:r w:rsidR="00145383">
        <w:rPr>
          <w:color w:val="1F497D"/>
        </w:rPr>
        <w:t> </w:t>
      </w:r>
    </w:p>
    <w:p w14:paraId="0D9F3940" w14:textId="77777777" w:rsidR="00980F94" w:rsidRPr="00980F94" w:rsidRDefault="00980F94" w:rsidP="00980F94"/>
    <w:p w14:paraId="7356FA60" w14:textId="7909912D" w:rsidR="00366670" w:rsidRPr="00593137" w:rsidRDefault="007E7333" w:rsidP="000123F9">
      <w:pPr>
        <w:pStyle w:val="Heading2"/>
        <w:numPr>
          <w:ilvl w:val="0"/>
          <w:numId w:val="5"/>
        </w:numPr>
        <w:rPr>
          <w:rFonts w:eastAsia="Times New Roman"/>
        </w:rPr>
      </w:pPr>
      <w:bookmarkStart w:id="19" w:name="_Toc79653235"/>
      <w:r w:rsidRPr="00245788">
        <w:rPr>
          <w:rFonts w:eastAsia="Times New Roman"/>
        </w:rPr>
        <w:t xml:space="preserve">Connecting to </w:t>
      </w:r>
      <w:r w:rsidR="00DD0193" w:rsidRPr="00245788">
        <w:rPr>
          <w:rFonts w:eastAsia="Times New Roman"/>
        </w:rPr>
        <w:t>Financial Reports</w:t>
      </w:r>
      <w:r w:rsidR="002C1D4C">
        <w:rPr>
          <w:rFonts w:eastAsia="Times New Roman"/>
        </w:rPr>
        <w:t xml:space="preserve"> in Smart View</w:t>
      </w:r>
      <w:bookmarkEnd w:id="19"/>
    </w:p>
    <w:p w14:paraId="08D4BB2C" w14:textId="77777777" w:rsidR="001D6C34" w:rsidRDefault="001D6C34" w:rsidP="00CB6EB3">
      <w:pPr>
        <w:jc w:val="both"/>
        <w:rPr>
          <w:rFonts w:eastAsia="Times New Roman"/>
        </w:rPr>
      </w:pPr>
    </w:p>
    <w:p w14:paraId="6AD01F45" w14:textId="1DFDE5FE" w:rsidR="005A689B" w:rsidRDefault="004F1904" w:rsidP="00CB6EB3">
      <w:pPr>
        <w:jc w:val="both"/>
        <w:rPr>
          <w:rFonts w:eastAsia="Times New Roman"/>
        </w:rPr>
      </w:pPr>
      <w:r>
        <w:rPr>
          <w:rFonts w:eastAsia="Times New Roman"/>
        </w:rPr>
        <w:t>C-BIG reports</w:t>
      </w:r>
      <w:r w:rsidR="005A689B">
        <w:rPr>
          <w:rFonts w:eastAsia="Times New Roman"/>
        </w:rPr>
        <w:t xml:space="preserve"> can be pulled into Excel sheets to allow formatting changes and manipulation. </w:t>
      </w:r>
      <w:r>
        <w:rPr>
          <w:rFonts w:eastAsia="Times New Roman"/>
        </w:rPr>
        <w:t>R</w:t>
      </w:r>
      <w:r w:rsidR="00366670">
        <w:rPr>
          <w:rFonts w:eastAsia="Times New Roman"/>
        </w:rPr>
        <w:t xml:space="preserve">eports can </w:t>
      </w:r>
      <w:r w:rsidR="005A689B">
        <w:rPr>
          <w:rFonts w:eastAsia="Times New Roman"/>
        </w:rPr>
        <w:t xml:space="preserve">also </w:t>
      </w:r>
      <w:r w:rsidR="00366670">
        <w:rPr>
          <w:rFonts w:eastAsia="Times New Roman"/>
        </w:rPr>
        <w:t xml:space="preserve">be </w:t>
      </w:r>
      <w:r w:rsidR="00CB6EB3">
        <w:rPr>
          <w:rFonts w:eastAsia="Times New Roman"/>
        </w:rPr>
        <w:t>opened in HTML view or PDF view through the Hyperio</w:t>
      </w:r>
      <w:r w:rsidR="005A689B">
        <w:rPr>
          <w:rFonts w:eastAsia="Times New Roman"/>
        </w:rPr>
        <w:t>n Planning web application.</w:t>
      </w:r>
      <w:r w:rsidR="001D6C34">
        <w:rPr>
          <w:rFonts w:eastAsia="Times New Roman"/>
        </w:rPr>
        <w:t xml:space="preserve">  If interested in pulling reports on the web instead, </w:t>
      </w:r>
      <w:r w:rsidR="00985BA9">
        <w:rPr>
          <w:rFonts w:eastAsia="Times New Roman"/>
        </w:rPr>
        <w:t xml:space="preserve">then please refer to section </w:t>
      </w:r>
      <w:r w:rsidR="00985BA9" w:rsidRPr="00985BA9">
        <w:rPr>
          <w:rFonts w:eastAsia="Times New Roman"/>
          <w:b/>
        </w:rPr>
        <w:t>2. Web Application Reports – Training Manual</w:t>
      </w:r>
      <w:r w:rsidR="00985BA9">
        <w:rPr>
          <w:rFonts w:eastAsia="Times New Roman"/>
        </w:rPr>
        <w:t xml:space="preserve"> found at the end of this document.</w:t>
      </w:r>
    </w:p>
    <w:p w14:paraId="4D4C9792" w14:textId="127DAC59" w:rsidR="00366670" w:rsidRDefault="005A689B" w:rsidP="00CB6EB3">
      <w:pPr>
        <w:jc w:val="both"/>
        <w:rPr>
          <w:rFonts w:eastAsia="Times New Roman"/>
        </w:rPr>
      </w:pPr>
      <w:r>
        <w:rPr>
          <w:rFonts w:eastAsia="Times New Roman"/>
        </w:rPr>
        <w:t>To open a report in Excel via Smart View,</w:t>
      </w:r>
    </w:p>
    <w:p w14:paraId="785D5FC5" w14:textId="4006DBBA" w:rsidR="0069281E" w:rsidRPr="006F7085" w:rsidRDefault="0069281E" w:rsidP="000123F9">
      <w:pPr>
        <w:pStyle w:val="Numbered"/>
        <w:numPr>
          <w:ilvl w:val="0"/>
          <w:numId w:val="3"/>
        </w:numPr>
      </w:pPr>
      <w:r w:rsidRPr="006F7085">
        <w:t xml:space="preserve">Click on the </w:t>
      </w:r>
      <w:r w:rsidRPr="0069281E">
        <w:rPr>
          <w:b/>
          <w:bCs/>
        </w:rPr>
        <w:t>Smart View</w:t>
      </w:r>
      <w:r>
        <w:t xml:space="preserve"> Ribbon.</w:t>
      </w:r>
    </w:p>
    <w:p w14:paraId="16D3AD19" w14:textId="62283D05" w:rsidR="0069281E" w:rsidRPr="00B36B25" w:rsidRDefault="0069281E" w:rsidP="003F059F">
      <w:pPr>
        <w:pStyle w:val="Numbered"/>
      </w:pPr>
      <w:r w:rsidRPr="006F7085">
        <w:t xml:space="preserve">Click on </w:t>
      </w:r>
      <w:r w:rsidRPr="006F7085">
        <w:rPr>
          <w:b/>
          <w:bCs/>
        </w:rPr>
        <w:t>Panel</w:t>
      </w:r>
      <w:r w:rsidRPr="003F059F">
        <w:rPr>
          <w:bCs/>
        </w:rPr>
        <w:t>.</w:t>
      </w:r>
    </w:p>
    <w:p w14:paraId="2815D190" w14:textId="22BFCFF9" w:rsidR="0069281E" w:rsidRPr="006F7085" w:rsidRDefault="0069281E" w:rsidP="003F059F">
      <w:pPr>
        <w:pStyle w:val="Image"/>
      </w:pPr>
      <w:r>
        <w:drawing>
          <wp:inline distT="0" distB="0" distL="0" distR="0" wp14:anchorId="4BA51EDD" wp14:editId="189DF3DB">
            <wp:extent cx="5943600" cy="128841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288415"/>
                    </a:xfrm>
                    <a:prstGeom prst="rect">
                      <a:avLst/>
                    </a:prstGeom>
                  </pic:spPr>
                </pic:pic>
              </a:graphicData>
            </a:graphic>
          </wp:inline>
        </w:drawing>
      </w:r>
    </w:p>
    <w:p w14:paraId="116311E0" w14:textId="3F2E9581" w:rsidR="0069281E" w:rsidRPr="00F02F87" w:rsidRDefault="0069281E" w:rsidP="003F059F">
      <w:pPr>
        <w:pStyle w:val="Numbered"/>
      </w:pPr>
      <w:r w:rsidRPr="001C4A62">
        <w:t xml:space="preserve">In the Smart View panel, </w:t>
      </w:r>
      <w:r>
        <w:t>c</w:t>
      </w:r>
      <w:r w:rsidRPr="001C4A62">
        <w:t xml:space="preserve">lick on </w:t>
      </w:r>
      <w:r w:rsidRPr="00F02F87">
        <w:rPr>
          <w:b/>
          <w:bCs/>
        </w:rPr>
        <w:t>Shared Connections</w:t>
      </w:r>
      <w:r w:rsidRPr="003F059F">
        <w:rPr>
          <w:bCs/>
        </w:rPr>
        <w:t>.</w:t>
      </w:r>
    </w:p>
    <w:p w14:paraId="66BD68CF" w14:textId="487190D6" w:rsidR="0069281E" w:rsidRDefault="0069281E" w:rsidP="003F059F">
      <w:pPr>
        <w:pStyle w:val="Image"/>
      </w:pPr>
      <w:r>
        <w:drawing>
          <wp:inline distT="0" distB="0" distL="0" distR="0" wp14:anchorId="779E6D19" wp14:editId="13CC5FC8">
            <wp:extent cx="2202371" cy="1676545"/>
            <wp:effectExtent l="0" t="0" r="762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02371" cy="1676545"/>
                    </a:xfrm>
                    <a:prstGeom prst="rect">
                      <a:avLst/>
                    </a:prstGeom>
                  </pic:spPr>
                </pic:pic>
              </a:graphicData>
            </a:graphic>
          </wp:inline>
        </w:drawing>
      </w:r>
    </w:p>
    <w:p w14:paraId="0B6ABA60" w14:textId="7AC9278F" w:rsidR="0069281E" w:rsidRDefault="0069281E" w:rsidP="003F059F">
      <w:pPr>
        <w:pStyle w:val="Numbered"/>
      </w:pPr>
      <w:r>
        <w:lastRenderedPageBreak/>
        <w:t xml:space="preserve">Enter your User Name and Password and click </w:t>
      </w:r>
      <w:r w:rsidR="006B7C99">
        <w:rPr>
          <w:b/>
        </w:rPr>
        <w:t>Sign In</w:t>
      </w:r>
      <w:r>
        <w:t>:</w:t>
      </w:r>
    </w:p>
    <w:p w14:paraId="7F50CD83" w14:textId="7CCF7C32" w:rsidR="0069281E" w:rsidRDefault="006B7C99" w:rsidP="003F059F">
      <w:pPr>
        <w:pStyle w:val="Image"/>
      </w:pPr>
      <w:r>
        <w:drawing>
          <wp:inline distT="0" distB="0" distL="0" distR="0" wp14:anchorId="3EDC85CC" wp14:editId="2D05B1DC">
            <wp:extent cx="3455951" cy="2704657"/>
            <wp:effectExtent l="19050" t="19050" r="11430" b="196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67463" cy="2713666"/>
                    </a:xfrm>
                    <a:prstGeom prst="rect">
                      <a:avLst/>
                    </a:prstGeom>
                    <a:ln>
                      <a:solidFill>
                        <a:schemeClr val="bg1">
                          <a:lumMod val="50000"/>
                        </a:schemeClr>
                      </a:solidFill>
                    </a:ln>
                  </pic:spPr>
                </pic:pic>
              </a:graphicData>
            </a:graphic>
          </wp:inline>
        </w:drawing>
      </w:r>
    </w:p>
    <w:p w14:paraId="5D86AF56" w14:textId="77777777" w:rsidR="0069281E" w:rsidRDefault="0069281E" w:rsidP="0069281E">
      <w:pPr>
        <w:pStyle w:val="Numbered"/>
        <w:numPr>
          <w:ilvl w:val="0"/>
          <w:numId w:val="0"/>
        </w:numPr>
        <w:ind w:left="360" w:hanging="360"/>
      </w:pPr>
    </w:p>
    <w:p w14:paraId="0B9C498B" w14:textId="5EE73CC5" w:rsidR="00DD0193" w:rsidRDefault="00DD0193" w:rsidP="003F059F">
      <w:pPr>
        <w:pStyle w:val="Numbered"/>
      </w:pPr>
      <w:r w:rsidRPr="00DD0193">
        <w:t xml:space="preserve">Open the Smart View </w:t>
      </w:r>
      <w:r>
        <w:t xml:space="preserve">Connection </w:t>
      </w:r>
      <w:r w:rsidRPr="00DD0193">
        <w:t>panel an</w:t>
      </w:r>
      <w:r w:rsidR="00431BF5">
        <w:t xml:space="preserve">d select </w:t>
      </w:r>
      <w:r w:rsidRPr="00431BF5">
        <w:rPr>
          <w:b/>
        </w:rPr>
        <w:t>Reporting and Analysis Framework</w:t>
      </w:r>
      <w:r w:rsidR="00A84CCA">
        <w:t>:</w:t>
      </w:r>
    </w:p>
    <w:p w14:paraId="05BE0AF4" w14:textId="762D99C9" w:rsidR="00DD0193" w:rsidRPr="00DD0193" w:rsidRDefault="00DE6577" w:rsidP="003F059F">
      <w:pPr>
        <w:pStyle w:val="Image"/>
      </w:pPr>
      <w:r>
        <w:drawing>
          <wp:inline distT="0" distB="0" distL="0" distR="0" wp14:anchorId="4E71B891" wp14:editId="6A1B3B59">
            <wp:extent cx="4125433" cy="1841712"/>
            <wp:effectExtent l="0" t="0" r="889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59760" cy="1857037"/>
                    </a:xfrm>
                    <a:prstGeom prst="rect">
                      <a:avLst/>
                    </a:prstGeom>
                  </pic:spPr>
                </pic:pic>
              </a:graphicData>
            </a:graphic>
          </wp:inline>
        </w:drawing>
      </w:r>
    </w:p>
    <w:p w14:paraId="66B6E19E" w14:textId="41DEC924" w:rsidR="00DD0193" w:rsidRDefault="0074602F" w:rsidP="003F059F">
      <w:pPr>
        <w:pStyle w:val="Numbered"/>
      </w:pPr>
      <w:r>
        <w:t xml:space="preserve">Click on the </w:t>
      </w:r>
      <w:r w:rsidRPr="004F1904">
        <w:rPr>
          <w:b/>
        </w:rPr>
        <w:t>+</w:t>
      </w:r>
      <w:r>
        <w:t xml:space="preserve"> next to </w:t>
      </w:r>
      <w:r w:rsidR="007F406A">
        <w:t xml:space="preserve">the </w:t>
      </w:r>
      <w:r w:rsidR="007F406A" w:rsidRPr="007F406A">
        <w:rPr>
          <w:b/>
        </w:rPr>
        <w:t>UCLA</w:t>
      </w:r>
      <w:r w:rsidR="007F406A">
        <w:t xml:space="preserve"> folder to see the available reports.  </w:t>
      </w:r>
    </w:p>
    <w:p w14:paraId="085E5E06" w14:textId="58740C62" w:rsidR="0074602F" w:rsidRDefault="007F406A" w:rsidP="003F059F">
      <w:pPr>
        <w:pStyle w:val="Image"/>
      </w:pPr>
      <w:r>
        <w:lastRenderedPageBreak/>
        <w:drawing>
          <wp:inline distT="0" distB="0" distL="0" distR="0" wp14:anchorId="770BEBE2" wp14:editId="0623E3C5">
            <wp:extent cx="3359889" cy="4078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66699" cy="4086895"/>
                    </a:xfrm>
                    <a:prstGeom prst="rect">
                      <a:avLst/>
                    </a:prstGeom>
                  </pic:spPr>
                </pic:pic>
              </a:graphicData>
            </a:graphic>
          </wp:inline>
        </w:drawing>
      </w:r>
    </w:p>
    <w:p w14:paraId="7D47C87A" w14:textId="40F3A50F" w:rsidR="00E24184" w:rsidRDefault="0074602F" w:rsidP="003F059F">
      <w:pPr>
        <w:pStyle w:val="Numbered"/>
      </w:pPr>
      <w:r>
        <w:t>Open report</w:t>
      </w:r>
      <w:r w:rsidR="006A1DA6">
        <w:t>s</w:t>
      </w:r>
      <w:r>
        <w:t xml:space="preserve"> by double click</w:t>
      </w:r>
      <w:r w:rsidR="00E24184">
        <w:t>ing</w:t>
      </w:r>
      <w:r>
        <w:t xml:space="preserve"> on the report name</w:t>
      </w:r>
      <w:r w:rsidR="006A1DA6">
        <w:t xml:space="preserve"> found in two separate folders:</w:t>
      </w:r>
    </w:p>
    <w:p w14:paraId="2E1265D6" w14:textId="79CC563C" w:rsidR="00D21D22" w:rsidRDefault="00D21D22" w:rsidP="000123F9">
      <w:pPr>
        <w:pStyle w:val="Numbered"/>
        <w:numPr>
          <w:ilvl w:val="1"/>
          <w:numId w:val="2"/>
        </w:numPr>
      </w:pPr>
      <w:r>
        <w:t xml:space="preserve">01 Analysis Reports: Reports used </w:t>
      </w:r>
      <w:r w:rsidR="00BF16D2">
        <w:t xml:space="preserve">to analyze </w:t>
      </w:r>
      <w:r w:rsidR="00165859">
        <w:t>data</w:t>
      </w:r>
      <w:r w:rsidR="00BF16D2">
        <w:t xml:space="preserve"> </w:t>
      </w:r>
      <w:r>
        <w:t xml:space="preserve">throughout the </w:t>
      </w:r>
      <w:r w:rsidR="00BF16D2">
        <w:t>year</w:t>
      </w:r>
    </w:p>
    <w:p w14:paraId="467BB917" w14:textId="33E6E125" w:rsidR="00D21D22" w:rsidRDefault="00D21D22" w:rsidP="000123F9">
      <w:pPr>
        <w:pStyle w:val="Numbered"/>
        <w:numPr>
          <w:ilvl w:val="1"/>
          <w:numId w:val="2"/>
        </w:numPr>
      </w:pPr>
      <w:r>
        <w:t xml:space="preserve">02 Budget Input Reports: </w:t>
      </w:r>
      <w:r w:rsidR="0098553E">
        <w:t>Reports to be used during the budget input process</w:t>
      </w:r>
    </w:p>
    <w:p w14:paraId="492850B1" w14:textId="12142EA9" w:rsidR="00BF16D2" w:rsidRDefault="00BF16D2" w:rsidP="000123F9">
      <w:pPr>
        <w:pStyle w:val="Numbered"/>
        <w:numPr>
          <w:ilvl w:val="2"/>
          <w:numId w:val="2"/>
        </w:numPr>
      </w:pPr>
      <w:r>
        <w:t xml:space="preserve">The </w:t>
      </w:r>
      <w:r w:rsidRPr="00510482">
        <w:rPr>
          <w:b/>
        </w:rPr>
        <w:t>Prelim</w:t>
      </w:r>
      <w:r>
        <w:t xml:space="preserve"> folder is used during the annual budget input process. The </w:t>
      </w:r>
      <w:r w:rsidRPr="00510482">
        <w:rPr>
          <w:b/>
        </w:rPr>
        <w:t>Final</w:t>
      </w:r>
      <w:r>
        <w:t xml:space="preserve"> folder is used after year end for the adjusted budget process (for any material changes to your original budget submission).</w:t>
      </w:r>
    </w:p>
    <w:p w14:paraId="7DE02AA4" w14:textId="298162D9" w:rsidR="00E24184" w:rsidRDefault="00805D50" w:rsidP="003F059F">
      <w:pPr>
        <w:pStyle w:val="Numbered"/>
      </w:pPr>
      <w:r>
        <w:t>Review</w:t>
      </w:r>
      <w:r w:rsidR="005A689B">
        <w:t xml:space="preserve"> </w:t>
      </w:r>
      <w:r w:rsidR="000906DC">
        <w:t xml:space="preserve">the </w:t>
      </w:r>
      <w:r w:rsidR="000523CF">
        <w:rPr>
          <w:b/>
        </w:rPr>
        <w:t>Respond to Prompts</w:t>
      </w:r>
      <w:r w:rsidR="005A689B">
        <w:t xml:space="preserve"> box </w:t>
      </w:r>
      <w:r w:rsidR="001A716D">
        <w:t xml:space="preserve">(not every report has this) </w:t>
      </w:r>
      <w:r w:rsidR="005A689B">
        <w:t>and select the desir</w:t>
      </w:r>
      <w:r w:rsidR="00CB5EAB">
        <w:t xml:space="preserve">ed member for the report.  </w:t>
      </w:r>
      <w:r w:rsidR="0071159F">
        <w:t>To modify the default elements, open the Member Selection dialog by clicking on the icon that resembles a magnifying glass, highlighted in red.</w:t>
      </w:r>
    </w:p>
    <w:p w14:paraId="79C0DBDF" w14:textId="77777777" w:rsidR="00FC50CC" w:rsidRDefault="00FC50CC" w:rsidP="00FC50CC">
      <w:pPr>
        <w:pStyle w:val="Numbered"/>
        <w:numPr>
          <w:ilvl w:val="0"/>
          <w:numId w:val="0"/>
        </w:numPr>
        <w:ind w:left="360" w:hanging="360"/>
      </w:pPr>
    </w:p>
    <w:tbl>
      <w:tblPr>
        <w:tblStyle w:val="TableGrid"/>
        <w:tblW w:w="0" w:type="auto"/>
        <w:tblLook w:val="04A0" w:firstRow="1" w:lastRow="0" w:firstColumn="1" w:lastColumn="0" w:noHBand="0" w:noVBand="1"/>
      </w:tblPr>
      <w:tblGrid>
        <w:gridCol w:w="1165"/>
        <w:gridCol w:w="6935"/>
      </w:tblGrid>
      <w:tr w:rsidR="00FC50CC" w:rsidRPr="00B36B25" w14:paraId="115E2816" w14:textId="77777777" w:rsidTr="00892B45">
        <w:trPr>
          <w:trHeight w:val="935"/>
        </w:trPr>
        <w:tc>
          <w:tcPr>
            <w:tcW w:w="1165" w:type="dxa"/>
            <w:tcBorders>
              <w:top w:val="nil"/>
              <w:left w:val="nil"/>
              <w:bottom w:val="nil"/>
              <w:right w:val="nil"/>
            </w:tcBorders>
            <w:vAlign w:val="center"/>
          </w:tcPr>
          <w:p w14:paraId="11E3464B" w14:textId="77777777" w:rsidR="00FC50CC" w:rsidRDefault="00FC50CC" w:rsidP="00892B45">
            <w:pPr>
              <w:pStyle w:val="Image"/>
              <w:spacing w:before="0" w:after="0"/>
            </w:pPr>
            <w:r w:rsidRPr="001C303A">
              <w:drawing>
                <wp:inline distT="0" distB="0" distL="0" distR="0" wp14:anchorId="6434A1B1" wp14:editId="522BEB00">
                  <wp:extent cx="529073" cy="56388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ote.PNG"/>
                          <pic:cNvPicPr/>
                        </pic:nvPicPr>
                        <pic:blipFill>
                          <a:blip r:embed="rId20">
                            <a:extLst>
                              <a:ext uri="{28A0092B-C50C-407E-A947-70E740481C1C}">
                                <a14:useLocalDpi xmlns:a14="http://schemas.microsoft.com/office/drawing/2010/main" val="0"/>
                              </a:ext>
                            </a:extLst>
                          </a:blip>
                          <a:stretch>
                            <a:fillRect/>
                          </a:stretch>
                        </pic:blipFill>
                        <pic:spPr>
                          <a:xfrm>
                            <a:off x="0" y="0"/>
                            <a:ext cx="530084" cy="564958"/>
                          </a:xfrm>
                          <a:prstGeom prst="rect">
                            <a:avLst/>
                          </a:prstGeom>
                        </pic:spPr>
                      </pic:pic>
                    </a:graphicData>
                  </a:graphic>
                </wp:inline>
              </w:drawing>
            </w:r>
          </w:p>
        </w:tc>
        <w:tc>
          <w:tcPr>
            <w:tcW w:w="6935" w:type="dxa"/>
            <w:tcBorders>
              <w:top w:val="nil"/>
              <w:left w:val="nil"/>
              <w:bottom w:val="nil"/>
              <w:right w:val="nil"/>
            </w:tcBorders>
            <w:vAlign w:val="center"/>
          </w:tcPr>
          <w:p w14:paraId="570C63D1" w14:textId="5C574E89" w:rsidR="00FC50CC" w:rsidRPr="00B36B25" w:rsidRDefault="00FC50CC" w:rsidP="00892B45">
            <w:r w:rsidRPr="00EF7C9E">
              <w:rPr>
                <w:b/>
              </w:rPr>
              <w:t>Users do not have access to the following upper level entities:</w:t>
            </w:r>
            <w:r>
              <w:t xml:space="preserve"> UCLA OPERATIONS, loc_4, etc. They must be changed to a department or org that they have access to. Use the following formats in the User Point of View window: </w:t>
            </w:r>
            <w:proofErr w:type="spellStart"/>
            <w:r>
              <w:t>dpt</w:t>
            </w:r>
            <w:proofErr w:type="spellEnd"/>
            <w:r>
              <w:t>_#### or org_####.</w:t>
            </w:r>
          </w:p>
        </w:tc>
      </w:tr>
    </w:tbl>
    <w:p w14:paraId="7A93C46B" w14:textId="77777777" w:rsidR="00FC50CC" w:rsidRDefault="00FC50CC" w:rsidP="00FC50CC">
      <w:pPr>
        <w:pStyle w:val="Numbered"/>
        <w:numPr>
          <w:ilvl w:val="0"/>
          <w:numId w:val="0"/>
        </w:numPr>
        <w:ind w:left="360" w:hanging="360"/>
      </w:pPr>
    </w:p>
    <w:p w14:paraId="1BD0CA8B" w14:textId="56F1AD0A" w:rsidR="00E24184" w:rsidRDefault="0071159F" w:rsidP="003F059F">
      <w:pPr>
        <w:pStyle w:val="Image"/>
      </w:pPr>
      <w:r>
        <w:lastRenderedPageBreak/>
        <mc:AlternateContent>
          <mc:Choice Requires="wps">
            <w:drawing>
              <wp:anchor distT="0" distB="0" distL="114300" distR="114300" simplePos="0" relativeHeight="251659264" behindDoc="0" locked="0" layoutInCell="1" allowOverlap="1" wp14:anchorId="108847FB" wp14:editId="74020600">
                <wp:simplePos x="0" y="0"/>
                <wp:positionH relativeFrom="column">
                  <wp:posOffset>2385060</wp:posOffset>
                </wp:positionH>
                <wp:positionV relativeFrom="paragraph">
                  <wp:posOffset>1013460</wp:posOffset>
                </wp:positionV>
                <wp:extent cx="289711" cy="221810"/>
                <wp:effectExtent l="19050" t="19050" r="34290" b="45085"/>
                <wp:wrapNone/>
                <wp:docPr id="12" name="Rectangle 12"/>
                <wp:cNvGraphicFramePr/>
                <a:graphic xmlns:a="http://schemas.openxmlformats.org/drawingml/2006/main">
                  <a:graphicData uri="http://schemas.microsoft.com/office/word/2010/wordprocessingShape">
                    <wps:wsp>
                      <wps:cNvSpPr/>
                      <wps:spPr>
                        <a:xfrm>
                          <a:off x="0" y="0"/>
                          <a:ext cx="289711" cy="22181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94EF7" id="Rectangle 12" o:spid="_x0000_s1026" style="position:absolute;margin-left:187.8pt;margin-top:79.8pt;width:22.8pt;height:1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" filled="f" strokecolor="red" strokeweight="4.5pt"/>
            </w:pict>
          </mc:Fallback>
        </mc:AlternateContent>
      </w:r>
      <w:r w:rsidRPr="00590EB0">
        <w:drawing>
          <wp:inline distT="0" distB="0" distL="0" distR="0" wp14:anchorId="71757DDD" wp14:editId="686759FF">
            <wp:extent cx="5021580" cy="3395053"/>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030046" cy="3400777"/>
                    </a:xfrm>
                    <a:prstGeom prst="rect">
                      <a:avLst/>
                    </a:prstGeom>
                  </pic:spPr>
                </pic:pic>
              </a:graphicData>
            </a:graphic>
          </wp:inline>
        </w:drawing>
      </w:r>
    </w:p>
    <w:p w14:paraId="2599E32E" w14:textId="60AD9022" w:rsidR="005F0DFB" w:rsidRDefault="00E24184" w:rsidP="0069281E">
      <w:pPr>
        <w:pStyle w:val="Numbered"/>
      </w:pPr>
      <w:r>
        <w:t>Next</w:t>
      </w:r>
      <w:r w:rsidR="0067581C">
        <w:t>,</w:t>
      </w:r>
      <w:r>
        <w:t xml:space="preserve"> the </w:t>
      </w:r>
      <w:r w:rsidRPr="00B91A27">
        <w:rPr>
          <w:b/>
        </w:rPr>
        <w:t>Prompt</w:t>
      </w:r>
      <w:r>
        <w:t xml:space="preserve"> box will appear </w:t>
      </w:r>
      <w:r w:rsidR="005A689B">
        <w:t>(</w:t>
      </w:r>
      <w:r>
        <w:t>if the report has prompts</w:t>
      </w:r>
      <w:r w:rsidR="00805D50">
        <w:t xml:space="preserve"> built</w:t>
      </w:r>
      <w:r>
        <w:t xml:space="preserve"> in</w:t>
      </w:r>
      <w:r w:rsidR="00805D50">
        <w:t>to</w:t>
      </w:r>
      <w:r>
        <w:t xml:space="preserve"> it</w:t>
      </w:r>
      <w:r w:rsidR="005A689B">
        <w:t>)</w:t>
      </w:r>
      <w:r w:rsidR="00B91A27">
        <w:t>;</w:t>
      </w:r>
      <w:r>
        <w:t xml:space="preserve"> select </w:t>
      </w:r>
      <w:r w:rsidR="00364085">
        <w:t xml:space="preserve">one </w:t>
      </w:r>
      <w:r w:rsidR="00BE0D0F">
        <w:t xml:space="preserve">member </w:t>
      </w:r>
      <w:r w:rsidR="00364085">
        <w:t xml:space="preserve">or multiple </w:t>
      </w:r>
      <w:r w:rsidR="00BE0D0F">
        <w:t>members</w:t>
      </w:r>
      <w:r w:rsidR="005F0DFB">
        <w:t xml:space="preserve">. To select members, </w:t>
      </w:r>
      <w:r w:rsidR="00B91A27">
        <w:t>click the member selector icon and move the desired membe</w:t>
      </w:r>
      <w:r w:rsidR="005F0DFB">
        <w:t>rs to the right panel (you may need to scroll to see the right panel)</w:t>
      </w:r>
      <w:r w:rsidR="00B91A27">
        <w:t>.</w:t>
      </w:r>
      <w:r w:rsidR="0058259C">
        <w:t xml:space="preserve"> </w:t>
      </w:r>
    </w:p>
    <w:p w14:paraId="1BAD13FC" w14:textId="77777777" w:rsidR="005F0DFB" w:rsidRDefault="005F0DFB" w:rsidP="005F0DFB">
      <w:pPr>
        <w:pStyle w:val="Image"/>
      </w:pPr>
      <w:r>
        <w:drawing>
          <wp:inline distT="0" distB="0" distL="0" distR="0" wp14:anchorId="56153D16" wp14:editId="1731B696">
            <wp:extent cx="5977467" cy="3727219"/>
            <wp:effectExtent l="0" t="0" r="4445"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07465" cy="3745924"/>
                    </a:xfrm>
                    <a:prstGeom prst="rect">
                      <a:avLst/>
                    </a:prstGeom>
                  </pic:spPr>
                </pic:pic>
              </a:graphicData>
            </a:graphic>
          </wp:inline>
        </w:drawing>
      </w:r>
    </w:p>
    <w:p w14:paraId="7D7F4436" w14:textId="3F7F02A4" w:rsidR="0058259C" w:rsidRDefault="0058259C" w:rsidP="003F059F">
      <w:pPr>
        <w:pStyle w:val="Numbered"/>
      </w:pPr>
      <w:r>
        <w:lastRenderedPageBreak/>
        <w:t>Alternatively, enter the fun</w:t>
      </w:r>
      <w:r w:rsidR="00980F94">
        <w:t>d number in the format “</w:t>
      </w:r>
      <w:proofErr w:type="spellStart"/>
      <w:r w:rsidR="00980F94">
        <w:t>fnd</w:t>
      </w:r>
      <w:proofErr w:type="spellEnd"/>
      <w:r w:rsidR="00980F94">
        <w:t>_######”</w:t>
      </w:r>
      <w:r>
        <w:t xml:space="preserve"> into the prompt box. Be sure to check </w:t>
      </w:r>
      <w:r w:rsidRPr="0058259C">
        <w:rPr>
          <w:b/>
        </w:rPr>
        <w:t>Edit Member Names</w:t>
      </w:r>
      <w:r>
        <w:t xml:space="preserve"> first</w:t>
      </w:r>
      <w:r w:rsidR="001A716D">
        <w:t xml:space="preserve"> (if needed)</w:t>
      </w:r>
      <w:r>
        <w:t xml:space="preserve">. </w:t>
      </w:r>
    </w:p>
    <w:p w14:paraId="4B99DD78" w14:textId="1BF2178D" w:rsidR="0058259C" w:rsidRDefault="0058259C" w:rsidP="0058259C">
      <w:pPr>
        <w:pStyle w:val="Image"/>
      </w:pPr>
      <w:r>
        <w:drawing>
          <wp:inline distT="0" distB="0" distL="0" distR="0" wp14:anchorId="317E4774" wp14:editId="1A94F4E2">
            <wp:extent cx="6400800" cy="1515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00800" cy="1515110"/>
                    </a:xfrm>
                    <a:prstGeom prst="rect">
                      <a:avLst/>
                    </a:prstGeom>
                  </pic:spPr>
                </pic:pic>
              </a:graphicData>
            </a:graphic>
          </wp:inline>
        </w:drawing>
      </w:r>
    </w:p>
    <w:p w14:paraId="2B566291" w14:textId="7014A7B9" w:rsidR="00805D50" w:rsidRPr="00B36B25" w:rsidRDefault="00E24184" w:rsidP="003F059F">
      <w:pPr>
        <w:pStyle w:val="Numbered"/>
      </w:pPr>
      <w:r>
        <w:t xml:space="preserve">Click </w:t>
      </w:r>
      <w:r w:rsidRPr="00B91A27">
        <w:rPr>
          <w:b/>
        </w:rPr>
        <w:t>OK</w:t>
      </w:r>
      <w:r w:rsidR="00B91A27">
        <w:t xml:space="preserve"> after s</w:t>
      </w:r>
      <w:r>
        <w:t>elections are made</w:t>
      </w:r>
      <w:r w:rsidR="00B91A27">
        <w:t>.</w:t>
      </w:r>
    </w:p>
    <w:p w14:paraId="7FEFDC7F" w14:textId="02E3D4FE" w:rsidR="000906DC" w:rsidRDefault="005F0DFB" w:rsidP="003F059F">
      <w:pPr>
        <w:pStyle w:val="Numbered"/>
      </w:pPr>
      <w:r>
        <w:t xml:space="preserve">Preview the report. </w:t>
      </w:r>
      <w:r w:rsidR="00E630A3">
        <w:t xml:space="preserve">Choose </w:t>
      </w:r>
      <w:r w:rsidR="00E630A3" w:rsidRPr="00E630A3">
        <w:rPr>
          <w:b/>
        </w:rPr>
        <w:t>Fully Formatted</w:t>
      </w:r>
      <w:r w:rsidR="00E630A3">
        <w:t xml:space="preserve"> under the </w:t>
      </w:r>
      <w:r w:rsidR="00E630A3" w:rsidRPr="00E630A3">
        <w:rPr>
          <w:b/>
        </w:rPr>
        <w:t>Import Document As</w:t>
      </w:r>
      <w:r w:rsidR="00E630A3">
        <w:t xml:space="preserve"> option.</w:t>
      </w:r>
    </w:p>
    <w:tbl>
      <w:tblPr>
        <w:tblStyle w:val="TableGrid"/>
        <w:tblW w:w="0" w:type="auto"/>
        <w:tblLook w:val="04A0" w:firstRow="1" w:lastRow="0" w:firstColumn="1" w:lastColumn="0" w:noHBand="0" w:noVBand="1"/>
      </w:tblPr>
      <w:tblGrid>
        <w:gridCol w:w="1154"/>
        <w:gridCol w:w="7585"/>
      </w:tblGrid>
      <w:tr w:rsidR="000906DC" w:rsidRPr="009937A8" w14:paraId="12C3372B" w14:textId="77777777" w:rsidTr="003F059F">
        <w:trPr>
          <w:trHeight w:val="1585"/>
        </w:trPr>
        <w:tc>
          <w:tcPr>
            <w:tcW w:w="1154" w:type="dxa"/>
            <w:tcBorders>
              <w:top w:val="nil"/>
              <w:left w:val="nil"/>
              <w:bottom w:val="nil"/>
              <w:right w:val="nil"/>
            </w:tcBorders>
            <w:vAlign w:val="center"/>
          </w:tcPr>
          <w:p w14:paraId="2FEAFE75" w14:textId="77777777" w:rsidR="000906DC" w:rsidRDefault="000906DC" w:rsidP="00946800">
            <w:pPr>
              <w:pStyle w:val="Image"/>
              <w:spacing w:before="0" w:after="0"/>
            </w:pPr>
            <w:r w:rsidRPr="001C303A">
              <w:drawing>
                <wp:inline distT="0" distB="0" distL="0" distR="0" wp14:anchorId="1D43D2CB" wp14:editId="4DFA86E5">
                  <wp:extent cx="529073" cy="56388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ote.PNG"/>
                          <pic:cNvPicPr/>
                        </pic:nvPicPr>
                        <pic:blipFill>
                          <a:blip r:embed="rId20">
                            <a:extLst>
                              <a:ext uri="{28A0092B-C50C-407E-A947-70E740481C1C}">
                                <a14:useLocalDpi xmlns:a14="http://schemas.microsoft.com/office/drawing/2010/main" val="0"/>
                              </a:ext>
                            </a:extLst>
                          </a:blip>
                          <a:stretch>
                            <a:fillRect/>
                          </a:stretch>
                        </pic:blipFill>
                        <pic:spPr>
                          <a:xfrm>
                            <a:off x="0" y="0"/>
                            <a:ext cx="530084" cy="564958"/>
                          </a:xfrm>
                          <a:prstGeom prst="rect">
                            <a:avLst/>
                          </a:prstGeom>
                        </pic:spPr>
                      </pic:pic>
                    </a:graphicData>
                  </a:graphic>
                </wp:inline>
              </w:drawing>
            </w:r>
          </w:p>
        </w:tc>
        <w:tc>
          <w:tcPr>
            <w:tcW w:w="7585" w:type="dxa"/>
            <w:tcBorders>
              <w:top w:val="nil"/>
              <w:left w:val="nil"/>
              <w:bottom w:val="nil"/>
              <w:right w:val="nil"/>
            </w:tcBorders>
            <w:vAlign w:val="center"/>
          </w:tcPr>
          <w:p w14:paraId="65308DF7" w14:textId="1405DB97" w:rsidR="000906DC" w:rsidRPr="009937A8" w:rsidRDefault="00364085" w:rsidP="00AA1E66">
            <w:pPr>
              <w:jc w:val="both"/>
              <w:rPr>
                <w:rFonts w:eastAsia="Times New Roman"/>
              </w:rPr>
            </w:pPr>
            <w:r w:rsidRPr="00364085">
              <w:rPr>
                <w:rFonts w:eastAsia="Times New Roman"/>
                <w:b/>
              </w:rPr>
              <w:t>Fully F</w:t>
            </w:r>
            <w:r w:rsidR="000906DC" w:rsidRPr="00364085">
              <w:rPr>
                <w:rFonts w:eastAsia="Times New Roman"/>
                <w:b/>
              </w:rPr>
              <w:t>ormatted</w:t>
            </w:r>
            <w:r w:rsidR="000906DC">
              <w:rPr>
                <w:rFonts w:eastAsia="Times New Roman"/>
              </w:rPr>
              <w:t xml:space="preserve"> will give you the report as it was built – font formatting, indents, and borders included! </w:t>
            </w:r>
            <w:r>
              <w:rPr>
                <w:rFonts w:eastAsia="Times New Roman"/>
              </w:rPr>
              <w:t xml:space="preserve">You may change the format of the report after it runs as well. </w:t>
            </w:r>
          </w:p>
        </w:tc>
      </w:tr>
    </w:tbl>
    <w:p w14:paraId="66281874" w14:textId="5634F94B" w:rsidR="000906DC" w:rsidRDefault="000906DC" w:rsidP="003F059F">
      <w:pPr>
        <w:pStyle w:val="Numbered"/>
        <w:numPr>
          <w:ilvl w:val="0"/>
          <w:numId w:val="0"/>
        </w:numPr>
      </w:pPr>
    </w:p>
    <w:p w14:paraId="413D8C6D" w14:textId="57F5BA39" w:rsidR="00BE0D0F" w:rsidRDefault="00BE0D0F" w:rsidP="003F059F">
      <w:pPr>
        <w:pStyle w:val="Numbered"/>
      </w:pPr>
      <w:r>
        <w:t xml:space="preserve">Check </w:t>
      </w:r>
      <w:r w:rsidRPr="00BE0D0F">
        <w:rPr>
          <w:b/>
        </w:rPr>
        <w:t>All Pages</w:t>
      </w:r>
      <w:r>
        <w:t xml:space="preserve"> if you have multiple </w:t>
      </w:r>
      <w:r w:rsidR="00601FE1">
        <w:t>Prompt selections to see separate reports for each selection.</w:t>
      </w:r>
    </w:p>
    <w:p w14:paraId="1346CDE0" w14:textId="06952DA4" w:rsidR="00B14433" w:rsidRDefault="00B14433" w:rsidP="003F059F">
      <w:pPr>
        <w:pStyle w:val="Numbered"/>
      </w:pPr>
      <w:r>
        <w:t xml:space="preserve">Check </w:t>
      </w:r>
      <w:r w:rsidRPr="00B14433">
        <w:rPr>
          <w:b/>
        </w:rPr>
        <w:t>Split Pages across worksheets</w:t>
      </w:r>
      <w:r>
        <w:t xml:space="preserve"> if you would like to see each </w:t>
      </w:r>
      <w:r w:rsidR="001A716D">
        <w:t xml:space="preserve">Prompt </w:t>
      </w:r>
      <w:r>
        <w:t xml:space="preserve">selection on a different sheet. </w:t>
      </w:r>
    </w:p>
    <w:p w14:paraId="2AA104A8" w14:textId="3D5EB82B" w:rsidR="00805D50" w:rsidRDefault="00B91A27" w:rsidP="003F059F">
      <w:pPr>
        <w:pStyle w:val="Numbered"/>
      </w:pPr>
      <w:r>
        <w:t xml:space="preserve">Click </w:t>
      </w:r>
      <w:r w:rsidR="00805D50" w:rsidRPr="00B91A27">
        <w:rPr>
          <w:b/>
        </w:rPr>
        <w:t>Finish</w:t>
      </w:r>
      <w:r>
        <w:t>.</w:t>
      </w:r>
    </w:p>
    <w:p w14:paraId="6F8AC278" w14:textId="4D21B04C" w:rsidR="00805D50" w:rsidRDefault="00145383" w:rsidP="003F059F">
      <w:pPr>
        <w:pStyle w:val="Image"/>
      </w:pPr>
      <w:r>
        <w:drawing>
          <wp:inline distT="0" distB="0" distL="0" distR="0" wp14:anchorId="20754354" wp14:editId="3F1A462E">
            <wp:extent cx="5554980" cy="3747023"/>
            <wp:effectExtent l="0" t="0" r="762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560706" cy="3750886"/>
                    </a:xfrm>
                    <a:prstGeom prst="rect">
                      <a:avLst/>
                    </a:prstGeom>
                  </pic:spPr>
                </pic:pic>
              </a:graphicData>
            </a:graphic>
          </wp:inline>
        </w:drawing>
      </w:r>
    </w:p>
    <w:p w14:paraId="4E8DCAE1" w14:textId="203A92C3" w:rsidR="00805D50" w:rsidRDefault="003F059F" w:rsidP="003F059F">
      <w:pPr>
        <w:pStyle w:val="Numbered"/>
      </w:pPr>
      <w:r>
        <w:lastRenderedPageBreak/>
        <w:t>T</w:t>
      </w:r>
      <w:r w:rsidR="00771837">
        <w:t>he r</w:t>
      </w:r>
      <w:r w:rsidR="00B91A27">
        <w:t>eport will</w:t>
      </w:r>
      <w:r w:rsidR="00805D50">
        <w:t xml:space="preserve"> open in Excel</w:t>
      </w:r>
      <w:r w:rsidR="00771837">
        <w:t>,</w:t>
      </w:r>
      <w:r w:rsidR="00601FE1">
        <w:t xml:space="preserve"> and users can change the formatting</w:t>
      </w:r>
      <w:r w:rsidR="00B91A27">
        <w:t xml:space="preserve"> to th</w:t>
      </w:r>
      <w:r w:rsidR="00601FE1">
        <w:t>eir liking</w:t>
      </w:r>
      <w:r w:rsidR="00B91A27">
        <w:t xml:space="preserve">. </w:t>
      </w:r>
      <w:r w:rsidR="00C3082B">
        <w:t xml:space="preserve">Once changes have been made, it can be saved as an Excel file or PDF. </w:t>
      </w:r>
    </w:p>
    <w:p w14:paraId="30ACEA10" w14:textId="47BF05CB" w:rsidR="00805D50" w:rsidRDefault="00145383" w:rsidP="00145383">
      <w:pPr>
        <w:pStyle w:val="Image"/>
      </w:pPr>
      <w:r w:rsidRPr="00145383">
        <w:drawing>
          <wp:inline distT="0" distB="0" distL="0" distR="0" wp14:anchorId="064E2919" wp14:editId="441AE54D">
            <wp:extent cx="6400800" cy="3013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400800" cy="3013710"/>
                    </a:xfrm>
                    <a:prstGeom prst="rect">
                      <a:avLst/>
                    </a:prstGeom>
                  </pic:spPr>
                </pic:pic>
              </a:graphicData>
            </a:graphic>
          </wp:inline>
        </w:drawing>
      </w:r>
    </w:p>
    <w:tbl>
      <w:tblPr>
        <w:tblStyle w:val="TableGrid"/>
        <w:tblW w:w="0" w:type="auto"/>
        <w:tblLook w:val="04A0" w:firstRow="1" w:lastRow="0" w:firstColumn="1" w:lastColumn="0" w:noHBand="0" w:noVBand="1"/>
      </w:tblPr>
      <w:tblGrid>
        <w:gridCol w:w="1165"/>
        <w:gridCol w:w="6935"/>
      </w:tblGrid>
      <w:tr w:rsidR="00245788" w:rsidRPr="009937A8" w14:paraId="77F9D3E3" w14:textId="77777777" w:rsidTr="00946800">
        <w:trPr>
          <w:trHeight w:val="935"/>
        </w:trPr>
        <w:tc>
          <w:tcPr>
            <w:tcW w:w="1165" w:type="dxa"/>
            <w:tcBorders>
              <w:top w:val="nil"/>
              <w:left w:val="nil"/>
              <w:bottom w:val="nil"/>
              <w:right w:val="nil"/>
            </w:tcBorders>
            <w:vAlign w:val="center"/>
          </w:tcPr>
          <w:p w14:paraId="749C36DC" w14:textId="77777777" w:rsidR="00245788" w:rsidRDefault="00245788" w:rsidP="00946800">
            <w:pPr>
              <w:pStyle w:val="Image"/>
              <w:spacing w:before="0" w:after="0"/>
            </w:pPr>
            <w:r w:rsidRPr="001C303A">
              <w:drawing>
                <wp:inline distT="0" distB="0" distL="0" distR="0" wp14:anchorId="4DF94DAC" wp14:editId="70259127">
                  <wp:extent cx="529073" cy="563880"/>
                  <wp:effectExtent l="0" t="0" r="4445" b="762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Note.PNG"/>
                          <pic:cNvPicPr/>
                        </pic:nvPicPr>
                        <pic:blipFill>
                          <a:blip r:embed="rId20">
                            <a:extLst>
                              <a:ext uri="{28A0092B-C50C-407E-A947-70E740481C1C}">
                                <a14:useLocalDpi xmlns:a14="http://schemas.microsoft.com/office/drawing/2010/main" val="0"/>
                              </a:ext>
                            </a:extLst>
                          </a:blip>
                          <a:stretch>
                            <a:fillRect/>
                          </a:stretch>
                        </pic:blipFill>
                        <pic:spPr>
                          <a:xfrm>
                            <a:off x="0" y="0"/>
                            <a:ext cx="530084" cy="564958"/>
                          </a:xfrm>
                          <a:prstGeom prst="rect">
                            <a:avLst/>
                          </a:prstGeom>
                        </pic:spPr>
                      </pic:pic>
                    </a:graphicData>
                  </a:graphic>
                </wp:inline>
              </w:drawing>
            </w:r>
          </w:p>
        </w:tc>
        <w:tc>
          <w:tcPr>
            <w:tcW w:w="6935" w:type="dxa"/>
            <w:tcBorders>
              <w:top w:val="nil"/>
              <w:left w:val="nil"/>
              <w:bottom w:val="nil"/>
              <w:right w:val="nil"/>
            </w:tcBorders>
            <w:vAlign w:val="center"/>
          </w:tcPr>
          <w:p w14:paraId="27F187F7" w14:textId="24049AD0" w:rsidR="00245788" w:rsidRPr="009937A8" w:rsidRDefault="00245788" w:rsidP="00245788">
            <w:pPr>
              <w:rPr>
                <w:rFonts w:eastAsia="Times New Roman"/>
              </w:rPr>
            </w:pPr>
            <w:r>
              <w:rPr>
                <w:rFonts w:eastAsia="Times New Roman"/>
              </w:rPr>
              <w:t>Reports pulled into Excel may need some formatting such as adjusting the column widths or row heights</w:t>
            </w:r>
            <w:r w:rsidR="001A716D">
              <w:rPr>
                <w:rFonts w:eastAsia="Times New Roman"/>
              </w:rPr>
              <w:t>,</w:t>
            </w:r>
            <w:r>
              <w:rPr>
                <w:rFonts w:eastAsia="Times New Roman"/>
              </w:rPr>
              <w:t xml:space="preserve"> or positioning the text boxes.</w:t>
            </w:r>
            <w:r w:rsidR="006C6999">
              <w:rPr>
                <w:rFonts w:eastAsia="Times New Roman"/>
              </w:rPr>
              <w:t xml:space="preserve"> </w:t>
            </w:r>
          </w:p>
        </w:tc>
      </w:tr>
    </w:tbl>
    <w:p w14:paraId="46429E68" w14:textId="77777777" w:rsidR="00245788" w:rsidRDefault="00245788" w:rsidP="00245788">
      <w:pPr>
        <w:spacing w:after="0"/>
      </w:pPr>
    </w:p>
    <w:p w14:paraId="50C0C6BC" w14:textId="0B119DDF" w:rsidR="00593137" w:rsidRDefault="00593137" w:rsidP="00593137">
      <w:pPr>
        <w:pStyle w:val="Heading1"/>
        <w:spacing w:line="360" w:lineRule="auto"/>
      </w:pPr>
      <w:bookmarkStart w:id="20" w:name="_Toc79653236"/>
      <w:r>
        <w:t>2. Web Application</w:t>
      </w:r>
      <w:r w:rsidR="00165859">
        <w:t xml:space="preserve"> Reports</w:t>
      </w:r>
      <w:r>
        <w:t xml:space="preserve"> - Training Guide</w:t>
      </w:r>
      <w:bookmarkEnd w:id="20"/>
    </w:p>
    <w:p w14:paraId="1E7C3593" w14:textId="77777777" w:rsidR="00D67664" w:rsidRDefault="00D67664" w:rsidP="000123F9">
      <w:pPr>
        <w:numPr>
          <w:ilvl w:val="0"/>
          <w:numId w:val="6"/>
        </w:numPr>
        <w:spacing w:after="0" w:line="240" w:lineRule="auto"/>
        <w:textAlignment w:val="center"/>
      </w:pPr>
      <w:r>
        <w:t>L</w:t>
      </w:r>
      <w:r w:rsidRPr="00145383">
        <w:t xml:space="preserve">og into the CBIG web application </w:t>
      </w:r>
      <w:r>
        <w:t>(c</w:t>
      </w:r>
      <w:r w:rsidRPr="00145383">
        <w:t xml:space="preserve">lick </w:t>
      </w:r>
      <w:hyperlink r:id="rId26" w:history="1">
        <w:r w:rsidRPr="009C1F6D">
          <w:rPr>
            <w:rStyle w:val="Hyperlink"/>
            <w:color w:val="auto"/>
            <w:highlight w:val="yellow"/>
          </w:rPr>
          <w:t>here</w:t>
        </w:r>
      </w:hyperlink>
      <w:r>
        <w:t xml:space="preserve"> to launch) </w:t>
      </w:r>
    </w:p>
    <w:p w14:paraId="65E4264E" w14:textId="77777777" w:rsidR="00D67664" w:rsidRDefault="00D67664" w:rsidP="000123F9">
      <w:pPr>
        <w:numPr>
          <w:ilvl w:val="0"/>
          <w:numId w:val="6"/>
        </w:numPr>
        <w:spacing w:after="0" w:line="240" w:lineRule="auto"/>
        <w:textAlignment w:val="center"/>
      </w:pPr>
      <w:r>
        <w:t xml:space="preserve">After you log into the application, click the </w:t>
      </w:r>
      <w:r w:rsidRPr="00C87FAD">
        <w:rPr>
          <w:b/>
        </w:rPr>
        <w:t>Reports</w:t>
      </w:r>
      <w:r>
        <w:t xml:space="preserve"> icon shown below.</w:t>
      </w:r>
    </w:p>
    <w:p w14:paraId="7C9E6210" w14:textId="77777777" w:rsidR="00D67664" w:rsidRDefault="00D67664" w:rsidP="00D67664">
      <w:pPr>
        <w:spacing w:after="0" w:line="240" w:lineRule="auto"/>
        <w:ind w:left="180"/>
        <w:textAlignment w:val="center"/>
      </w:pPr>
      <w:r w:rsidRPr="00FB3870">
        <w:rPr>
          <w:noProof/>
        </w:rPr>
        <w:drawing>
          <wp:inline distT="0" distB="0" distL="0" distR="0" wp14:anchorId="6ECB65A6" wp14:editId="0C077E8E">
            <wp:extent cx="2552831" cy="22924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52831" cy="2292468"/>
                    </a:xfrm>
                    <a:prstGeom prst="rect">
                      <a:avLst/>
                    </a:prstGeom>
                  </pic:spPr>
                </pic:pic>
              </a:graphicData>
            </a:graphic>
          </wp:inline>
        </w:drawing>
      </w:r>
    </w:p>
    <w:p w14:paraId="6324F6F2" w14:textId="77777777" w:rsidR="00D67664" w:rsidRDefault="00D67664" w:rsidP="00D67664">
      <w:pPr>
        <w:spacing w:after="0" w:line="240" w:lineRule="auto"/>
        <w:ind w:left="540"/>
        <w:textAlignment w:val="center"/>
      </w:pPr>
    </w:p>
    <w:p w14:paraId="769E36FC" w14:textId="77777777" w:rsidR="00D67664" w:rsidRDefault="00D67664" w:rsidP="00D67664">
      <w:pPr>
        <w:spacing w:after="0" w:line="240" w:lineRule="auto"/>
        <w:ind w:left="540"/>
        <w:textAlignment w:val="center"/>
      </w:pPr>
    </w:p>
    <w:p w14:paraId="2EB046ED" w14:textId="77777777" w:rsidR="00D67664" w:rsidRPr="008A75F3" w:rsidRDefault="00D67664" w:rsidP="000123F9">
      <w:pPr>
        <w:numPr>
          <w:ilvl w:val="0"/>
          <w:numId w:val="6"/>
        </w:numPr>
        <w:spacing w:after="0" w:line="240" w:lineRule="auto"/>
        <w:textAlignment w:val="center"/>
      </w:pPr>
      <w:r w:rsidRPr="008A75F3">
        <w:lastRenderedPageBreak/>
        <w:t>Make sure that the check box next to “Show POV Options” is selected</w:t>
      </w:r>
    </w:p>
    <w:p w14:paraId="3B9DC2CC" w14:textId="77777777" w:rsidR="00D67664" w:rsidRPr="009C1F6D" w:rsidRDefault="00D67664" w:rsidP="00D67664">
      <w:pPr>
        <w:spacing w:after="0" w:line="240" w:lineRule="auto"/>
        <w:ind w:left="540"/>
        <w:textAlignment w:val="center"/>
        <w:rPr>
          <w:color w:val="1F497D"/>
        </w:rPr>
      </w:pPr>
      <w:r>
        <w:rPr>
          <w:noProof/>
        </w:rPr>
        <w:drawing>
          <wp:inline distT="0" distB="0" distL="0" distR="0" wp14:anchorId="168EBAC5" wp14:editId="7C9FDF58">
            <wp:extent cx="2328530" cy="1811079"/>
            <wp:effectExtent l="19050" t="19050" r="15240" b="177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4777" cy="1815938"/>
                    </a:xfrm>
                    <a:prstGeom prst="rect">
                      <a:avLst/>
                    </a:prstGeom>
                    <a:ln>
                      <a:solidFill>
                        <a:schemeClr val="bg1">
                          <a:lumMod val="50000"/>
                        </a:schemeClr>
                      </a:solidFill>
                    </a:ln>
                  </pic:spPr>
                </pic:pic>
              </a:graphicData>
            </a:graphic>
          </wp:inline>
        </w:drawing>
      </w:r>
      <w:r>
        <w:rPr>
          <w:color w:val="1F497D"/>
        </w:rPr>
        <w:t> </w:t>
      </w:r>
    </w:p>
    <w:p w14:paraId="2E46D7A3" w14:textId="77777777" w:rsidR="00D67664" w:rsidRPr="00980F94" w:rsidRDefault="00D67664" w:rsidP="00D67664"/>
    <w:p w14:paraId="752CCCE5" w14:textId="77777777" w:rsidR="006364FC" w:rsidRDefault="006364FC" w:rsidP="000123F9">
      <w:pPr>
        <w:numPr>
          <w:ilvl w:val="0"/>
          <w:numId w:val="6"/>
        </w:numPr>
        <w:spacing w:after="0" w:line="240" w:lineRule="auto"/>
        <w:textAlignment w:val="center"/>
      </w:pPr>
      <w:r>
        <w:t xml:space="preserve">Click on the </w:t>
      </w:r>
      <w:r>
        <w:rPr>
          <w:noProof/>
        </w:rPr>
        <w:drawing>
          <wp:inline distT="0" distB="0" distL="0" distR="0" wp14:anchorId="6B063A1C" wp14:editId="4441C90D">
            <wp:extent cx="220980" cy="200263"/>
            <wp:effectExtent l="0" t="0" r="762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22745" cy="201863"/>
                    </a:xfrm>
                    <a:prstGeom prst="rect">
                      <a:avLst/>
                    </a:prstGeom>
                  </pic:spPr>
                </pic:pic>
              </a:graphicData>
            </a:graphic>
          </wp:inline>
        </w:drawing>
      </w:r>
      <w:r>
        <w:t xml:space="preserve"> next to the </w:t>
      </w:r>
      <w:r>
        <w:rPr>
          <w:b/>
        </w:rPr>
        <w:t>Home&gt;UCLA</w:t>
      </w:r>
      <w:r>
        <w:t xml:space="preserve"> folder to see the available reports.</w:t>
      </w:r>
    </w:p>
    <w:p w14:paraId="0FC36EA7" w14:textId="0C48970D" w:rsidR="006364FC" w:rsidRDefault="006364FC" w:rsidP="000123F9">
      <w:pPr>
        <w:numPr>
          <w:ilvl w:val="1"/>
          <w:numId w:val="7"/>
        </w:numPr>
        <w:spacing w:after="0" w:line="240" w:lineRule="auto"/>
        <w:textAlignment w:val="center"/>
      </w:pPr>
      <w:r>
        <w:t xml:space="preserve">01 Analysis Reports: Reports used to </w:t>
      </w:r>
      <w:r w:rsidR="00165859">
        <w:t>data</w:t>
      </w:r>
      <w:r>
        <w:t xml:space="preserve"> financials throughout the year</w:t>
      </w:r>
    </w:p>
    <w:p w14:paraId="5778B58A" w14:textId="77777777" w:rsidR="006364FC" w:rsidRDefault="006364FC" w:rsidP="000123F9">
      <w:pPr>
        <w:pStyle w:val="Numbered"/>
        <w:numPr>
          <w:ilvl w:val="1"/>
          <w:numId w:val="7"/>
        </w:numPr>
      </w:pPr>
      <w:r>
        <w:t>02 Budget Input Reports: Reports to be used during the budget input process</w:t>
      </w:r>
    </w:p>
    <w:p w14:paraId="71089247" w14:textId="68A7CB01" w:rsidR="006364FC" w:rsidRDefault="006364FC" w:rsidP="000123F9">
      <w:pPr>
        <w:pStyle w:val="Numbered"/>
        <w:numPr>
          <w:ilvl w:val="2"/>
          <w:numId w:val="7"/>
        </w:numPr>
      </w:pPr>
      <w:r>
        <w:t xml:space="preserve">The </w:t>
      </w:r>
      <w:r w:rsidRPr="00510482">
        <w:rPr>
          <w:b/>
        </w:rPr>
        <w:t>Prelim</w:t>
      </w:r>
      <w:r>
        <w:t xml:space="preserve"> folder is used during the annual budget input process. The </w:t>
      </w:r>
      <w:r w:rsidRPr="00510482">
        <w:rPr>
          <w:b/>
        </w:rPr>
        <w:t>Final</w:t>
      </w:r>
      <w:r>
        <w:t xml:space="preserve"> folder is used after year end for the adjusted budget process (for any material changes to your original budget submission).</w:t>
      </w:r>
    </w:p>
    <w:p w14:paraId="56F02621" w14:textId="62D25410" w:rsidR="006364FC" w:rsidRDefault="006364FC" w:rsidP="006364FC">
      <w:pPr>
        <w:spacing w:after="0" w:line="240" w:lineRule="auto"/>
        <w:ind w:left="720"/>
        <w:textAlignment w:val="center"/>
      </w:pPr>
      <w:r>
        <w:rPr>
          <w:noProof/>
        </w:rPr>
        <w:drawing>
          <wp:inline distT="0" distB="0" distL="0" distR="0" wp14:anchorId="31E60A73" wp14:editId="67189F4E">
            <wp:extent cx="3047984" cy="3106694"/>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071954" cy="3131126"/>
                    </a:xfrm>
                    <a:prstGeom prst="rect">
                      <a:avLst/>
                    </a:prstGeom>
                  </pic:spPr>
                </pic:pic>
              </a:graphicData>
            </a:graphic>
          </wp:inline>
        </w:drawing>
      </w:r>
    </w:p>
    <w:p w14:paraId="202C1E22" w14:textId="0BE47970" w:rsidR="006364FC" w:rsidRDefault="006364FC" w:rsidP="000123F9">
      <w:pPr>
        <w:pStyle w:val="Numbered"/>
        <w:numPr>
          <w:ilvl w:val="0"/>
          <w:numId w:val="6"/>
        </w:numPr>
      </w:pPr>
      <w:r>
        <w:t xml:space="preserve">Open a report by selecting </w:t>
      </w:r>
      <w:r w:rsidR="00BB5AF4">
        <w:t>the</w:t>
      </w:r>
      <w:r>
        <w:t xml:space="preserve"> format under the Actions column: HTML, PDF, or Excel</w:t>
      </w:r>
    </w:p>
    <w:p w14:paraId="06083DD6" w14:textId="402AED5A" w:rsidR="006364FC" w:rsidRDefault="006364FC" w:rsidP="006364FC">
      <w:pPr>
        <w:pStyle w:val="Numbered"/>
        <w:numPr>
          <w:ilvl w:val="0"/>
          <w:numId w:val="0"/>
        </w:numPr>
        <w:ind w:left="720"/>
      </w:pPr>
      <w:r>
        <w:rPr>
          <w:noProof/>
        </w:rPr>
        <w:drawing>
          <wp:inline distT="0" distB="0" distL="0" distR="0" wp14:anchorId="7EC56D16" wp14:editId="2B250EAF">
            <wp:extent cx="1097280" cy="834887"/>
            <wp:effectExtent l="0" t="0" r="762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105284" cy="840977"/>
                    </a:xfrm>
                    <a:prstGeom prst="rect">
                      <a:avLst/>
                    </a:prstGeom>
                  </pic:spPr>
                </pic:pic>
              </a:graphicData>
            </a:graphic>
          </wp:inline>
        </w:drawing>
      </w:r>
    </w:p>
    <w:p w14:paraId="49E07F7E" w14:textId="77777777" w:rsidR="006364FC" w:rsidRDefault="006364FC" w:rsidP="006364FC">
      <w:pPr>
        <w:pStyle w:val="Numbered"/>
        <w:numPr>
          <w:ilvl w:val="0"/>
          <w:numId w:val="0"/>
        </w:numPr>
        <w:ind w:left="720"/>
      </w:pPr>
    </w:p>
    <w:p w14:paraId="70357EDD" w14:textId="66FE0D44" w:rsidR="00B05EAE" w:rsidRDefault="00BB5AF4" w:rsidP="000123F9">
      <w:pPr>
        <w:pStyle w:val="Numbered"/>
        <w:numPr>
          <w:ilvl w:val="0"/>
          <w:numId w:val="6"/>
        </w:numPr>
      </w:pPr>
      <w:r>
        <w:t>Review the window prompt to confirm the member selection</w:t>
      </w:r>
      <w:r w:rsidR="005E3502">
        <w:t xml:space="preserve"> criteria.  Click </w:t>
      </w:r>
      <w:r w:rsidR="005E3502" w:rsidRPr="005E3502">
        <w:t>on the</w:t>
      </w:r>
      <w:r w:rsidR="005E3502">
        <w:rPr>
          <w:b/>
        </w:rPr>
        <w:t xml:space="preserve"> </w:t>
      </w:r>
      <w:r w:rsidR="005E3502">
        <w:rPr>
          <w:noProof/>
        </w:rPr>
        <w:drawing>
          <wp:inline distT="0" distB="0" distL="0" distR="0" wp14:anchorId="2DC3C8D8" wp14:editId="0CEEFDAE">
            <wp:extent cx="259080" cy="252262"/>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9151" cy="271805"/>
                    </a:xfrm>
                    <a:prstGeom prst="rect">
                      <a:avLst/>
                    </a:prstGeom>
                  </pic:spPr>
                </pic:pic>
              </a:graphicData>
            </a:graphic>
          </wp:inline>
        </w:drawing>
      </w:r>
      <w:r w:rsidR="005E3502" w:rsidRPr="005E3502">
        <w:t>icon to change the member selection:</w:t>
      </w:r>
    </w:p>
    <w:p w14:paraId="595A0FAF" w14:textId="770C3AED" w:rsidR="00B05EAE" w:rsidRDefault="00B05EAE" w:rsidP="00B05EAE">
      <w:pPr>
        <w:pStyle w:val="Numbered"/>
        <w:numPr>
          <w:ilvl w:val="0"/>
          <w:numId w:val="0"/>
        </w:numPr>
        <w:ind w:left="720"/>
      </w:pPr>
      <w:r>
        <w:rPr>
          <w:noProof/>
        </w:rPr>
        <w:lastRenderedPageBreak/>
        <w:drawing>
          <wp:inline distT="0" distB="0" distL="0" distR="0" wp14:anchorId="556A2A41" wp14:editId="542B9057">
            <wp:extent cx="6400800" cy="7518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00800" cy="751840"/>
                    </a:xfrm>
                    <a:prstGeom prst="rect">
                      <a:avLst/>
                    </a:prstGeom>
                  </pic:spPr>
                </pic:pic>
              </a:graphicData>
            </a:graphic>
          </wp:inline>
        </w:drawing>
      </w:r>
    </w:p>
    <w:p w14:paraId="2B3D85BE" w14:textId="77777777" w:rsidR="005E3502" w:rsidRDefault="005E3502" w:rsidP="00B05EAE">
      <w:pPr>
        <w:pStyle w:val="Numbered"/>
        <w:numPr>
          <w:ilvl w:val="0"/>
          <w:numId w:val="0"/>
        </w:numPr>
        <w:ind w:left="720"/>
      </w:pPr>
    </w:p>
    <w:p w14:paraId="341ADC96" w14:textId="1E02843C" w:rsidR="000123F9" w:rsidRDefault="000123F9" w:rsidP="000123F9">
      <w:pPr>
        <w:pStyle w:val="Numbered"/>
        <w:numPr>
          <w:ilvl w:val="0"/>
          <w:numId w:val="6"/>
        </w:numPr>
      </w:pPr>
      <w:r>
        <w:t xml:space="preserve">Review the </w:t>
      </w:r>
      <w:r w:rsidRPr="000123F9">
        <w:rPr>
          <w:b/>
        </w:rPr>
        <w:t>Select a Member</w:t>
      </w:r>
      <w:r>
        <w:rPr>
          <w:b/>
        </w:rPr>
        <w:t xml:space="preserve"> </w:t>
      </w:r>
      <w:r>
        <w:t xml:space="preserve">box and select year/entity and click </w:t>
      </w:r>
      <w:r w:rsidRPr="000123F9">
        <w:rPr>
          <w:b/>
        </w:rPr>
        <w:t>OK</w:t>
      </w:r>
      <w:r>
        <w:rPr>
          <w:b/>
        </w:rPr>
        <w:t>:</w:t>
      </w:r>
    </w:p>
    <w:p w14:paraId="583DAFC4" w14:textId="3F470EC8" w:rsidR="000123F9" w:rsidRDefault="000123F9" w:rsidP="00340D99">
      <w:pPr>
        <w:pStyle w:val="Numbered"/>
        <w:numPr>
          <w:ilvl w:val="0"/>
          <w:numId w:val="0"/>
        </w:numPr>
        <w:ind w:left="720"/>
      </w:pPr>
      <w:r>
        <w:rPr>
          <w:noProof/>
        </w:rPr>
        <w:drawing>
          <wp:inline distT="0" distB="0" distL="0" distR="0" wp14:anchorId="64ABC5F4" wp14:editId="115B0FA1">
            <wp:extent cx="5253505" cy="3384550"/>
            <wp:effectExtent l="0" t="0" r="4445"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58453" cy="3387738"/>
                    </a:xfrm>
                    <a:prstGeom prst="rect">
                      <a:avLst/>
                    </a:prstGeom>
                  </pic:spPr>
                </pic:pic>
              </a:graphicData>
            </a:graphic>
          </wp:inline>
        </w:drawing>
      </w:r>
    </w:p>
    <w:p w14:paraId="240EF4EF" w14:textId="1A0C8132" w:rsidR="00340D99" w:rsidRDefault="00340D99" w:rsidP="00340D99">
      <w:pPr>
        <w:pStyle w:val="Numbered"/>
        <w:numPr>
          <w:ilvl w:val="0"/>
          <w:numId w:val="6"/>
        </w:numPr>
      </w:pPr>
      <w:r>
        <w:t>Once you have updated the member selections, click on Continue to run the report:</w:t>
      </w:r>
      <w:r w:rsidRPr="00340D99">
        <w:rPr>
          <w:noProof/>
        </w:rPr>
        <w:drawing>
          <wp:inline distT="0" distB="0" distL="0" distR="0" wp14:anchorId="4DC039CF" wp14:editId="14F8FB65">
            <wp:extent cx="5920740" cy="680180"/>
            <wp:effectExtent l="19050" t="19050" r="22860" b="2476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50793" cy="683632"/>
                    </a:xfrm>
                    <a:prstGeom prst="rect">
                      <a:avLst/>
                    </a:prstGeom>
                    <a:ln>
                      <a:solidFill>
                        <a:schemeClr val="bg1">
                          <a:lumMod val="75000"/>
                        </a:schemeClr>
                      </a:solidFill>
                    </a:ln>
                  </pic:spPr>
                </pic:pic>
              </a:graphicData>
            </a:graphic>
          </wp:inline>
        </w:drawing>
      </w:r>
    </w:p>
    <w:p w14:paraId="6CC5118F" w14:textId="77777777" w:rsidR="002B1D85" w:rsidRDefault="002B1D85" w:rsidP="002B1D85">
      <w:pPr>
        <w:pStyle w:val="Numbered"/>
        <w:numPr>
          <w:ilvl w:val="0"/>
          <w:numId w:val="0"/>
        </w:numPr>
        <w:ind w:left="720"/>
      </w:pPr>
    </w:p>
    <w:p w14:paraId="439F590B" w14:textId="69DA1239" w:rsidR="00AC07C3" w:rsidRDefault="00AC07C3" w:rsidP="00AC07C3">
      <w:pPr>
        <w:pStyle w:val="Numbered"/>
        <w:numPr>
          <w:ilvl w:val="0"/>
          <w:numId w:val="6"/>
        </w:numPr>
      </w:pPr>
      <w:r>
        <w:t xml:space="preserve">Review the </w:t>
      </w:r>
      <w:r>
        <w:rPr>
          <w:b/>
        </w:rPr>
        <w:t xml:space="preserve">Respond to Prompts </w:t>
      </w:r>
      <w:r w:rsidRPr="00AC07C3">
        <w:t>pop-up wi</w:t>
      </w:r>
      <w:r>
        <w:t>ndow (not every report has this) and select the desired member for the report.  To modify the default elements, open the Member Selection dialog by clicking on the icon that resembles a magnifying glass, highlighted in red.</w:t>
      </w:r>
    </w:p>
    <w:p w14:paraId="23EB3D06" w14:textId="222653B2" w:rsidR="006364FC" w:rsidRDefault="00AC07C3" w:rsidP="006364FC">
      <w:pPr>
        <w:spacing w:after="0" w:line="240" w:lineRule="auto"/>
        <w:ind w:left="720"/>
        <w:textAlignment w:val="center"/>
      </w:pPr>
      <w:r w:rsidRPr="00AC07C3">
        <w:rPr>
          <w:noProof/>
        </w:rPr>
        <w:drawing>
          <wp:inline distT="0" distB="0" distL="0" distR="0" wp14:anchorId="663AB6C9" wp14:editId="05AFE94B">
            <wp:extent cx="6400800" cy="1266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400800" cy="1266825"/>
                    </a:xfrm>
                    <a:prstGeom prst="rect">
                      <a:avLst/>
                    </a:prstGeom>
                  </pic:spPr>
                </pic:pic>
              </a:graphicData>
            </a:graphic>
          </wp:inline>
        </w:drawing>
      </w:r>
    </w:p>
    <w:p w14:paraId="10F8BE2F" w14:textId="440DA8AC" w:rsidR="00994837" w:rsidRDefault="00994837" w:rsidP="00994837">
      <w:pPr>
        <w:pStyle w:val="Numbered"/>
        <w:numPr>
          <w:ilvl w:val="0"/>
          <w:numId w:val="6"/>
        </w:numPr>
      </w:pPr>
      <w:r>
        <w:t xml:space="preserve">Next, the </w:t>
      </w:r>
      <w:r w:rsidRPr="00B91A27">
        <w:rPr>
          <w:b/>
        </w:rPr>
        <w:t>Prompt</w:t>
      </w:r>
      <w:r>
        <w:t xml:space="preserve"> box will appear (if the report has prompts built into it); select one member or multiple members. To select members, click the member selector icon and move the desired members to the right panel (you may need to scroll to see the right panel). </w:t>
      </w:r>
    </w:p>
    <w:p w14:paraId="31A4DA48" w14:textId="7334348B" w:rsidR="00994837" w:rsidRDefault="00C47B35" w:rsidP="006A1DA6">
      <w:pPr>
        <w:pStyle w:val="Image"/>
        <w:jc w:val="center"/>
      </w:pPr>
      <w:r>
        <w:lastRenderedPageBreak/>
        <w:drawing>
          <wp:inline distT="0" distB="0" distL="0" distR="0" wp14:anchorId="34D0A631" wp14:editId="091EADC7">
            <wp:extent cx="5924550" cy="27146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924550" cy="2714625"/>
                    </a:xfrm>
                    <a:prstGeom prst="rect">
                      <a:avLst/>
                    </a:prstGeom>
                  </pic:spPr>
                </pic:pic>
              </a:graphicData>
            </a:graphic>
          </wp:inline>
        </w:drawing>
      </w:r>
    </w:p>
    <w:p w14:paraId="1C56C164" w14:textId="7FBFB42F" w:rsidR="00994837" w:rsidRDefault="00994837" w:rsidP="00994837">
      <w:pPr>
        <w:pStyle w:val="Numbered"/>
        <w:numPr>
          <w:ilvl w:val="0"/>
          <w:numId w:val="6"/>
        </w:numPr>
      </w:pPr>
      <w:r>
        <w:t>Alternatively, enter the fund number in the format “</w:t>
      </w:r>
      <w:proofErr w:type="spellStart"/>
      <w:r>
        <w:t>fnd</w:t>
      </w:r>
      <w:proofErr w:type="spellEnd"/>
      <w:r>
        <w:t xml:space="preserve">_######” into the prompt box. </w:t>
      </w:r>
      <w:r w:rsidR="002B1D85">
        <w:t>In order to do this b</w:t>
      </w:r>
      <w:r>
        <w:t xml:space="preserve">e sure to check </w:t>
      </w:r>
      <w:r w:rsidRPr="0058259C">
        <w:rPr>
          <w:b/>
        </w:rPr>
        <w:t>Edit Member Names</w:t>
      </w:r>
      <w:r>
        <w:t xml:space="preserve"> first. </w:t>
      </w:r>
    </w:p>
    <w:p w14:paraId="4745ECE0" w14:textId="77777777" w:rsidR="00994837" w:rsidRDefault="00994837" w:rsidP="00994837">
      <w:pPr>
        <w:pStyle w:val="Image"/>
      </w:pPr>
      <w:r>
        <w:drawing>
          <wp:inline distT="0" distB="0" distL="0" distR="0" wp14:anchorId="26C53C2E" wp14:editId="77A26F6C">
            <wp:extent cx="6400800" cy="1515110"/>
            <wp:effectExtent l="0" t="0" r="0" b="889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400800" cy="1515110"/>
                    </a:xfrm>
                    <a:prstGeom prst="rect">
                      <a:avLst/>
                    </a:prstGeom>
                  </pic:spPr>
                </pic:pic>
              </a:graphicData>
            </a:graphic>
          </wp:inline>
        </w:drawing>
      </w:r>
    </w:p>
    <w:p w14:paraId="609D1528" w14:textId="4DA7D7FA" w:rsidR="00994837" w:rsidRDefault="00994837" w:rsidP="00994837">
      <w:pPr>
        <w:pStyle w:val="Numbered"/>
        <w:numPr>
          <w:ilvl w:val="0"/>
          <w:numId w:val="6"/>
        </w:numPr>
      </w:pPr>
      <w:r>
        <w:t xml:space="preserve">Click </w:t>
      </w:r>
      <w:r w:rsidRPr="00B91A27">
        <w:rPr>
          <w:b/>
        </w:rPr>
        <w:t>OK</w:t>
      </w:r>
      <w:r>
        <w:t xml:space="preserve"> after selections are made.</w:t>
      </w:r>
    </w:p>
    <w:p w14:paraId="526FDDC4" w14:textId="1E471D6E" w:rsidR="00994837" w:rsidRDefault="00994837" w:rsidP="00994837">
      <w:pPr>
        <w:pStyle w:val="Numbered"/>
        <w:numPr>
          <w:ilvl w:val="0"/>
          <w:numId w:val="6"/>
        </w:numPr>
      </w:pPr>
      <w:r>
        <w:t>If running the report in HTML, you will be able to drill down for additional detail for some of the rows by clicking the grey arrows</w:t>
      </w:r>
      <w:r w:rsidR="00593DC7">
        <w:t xml:space="preserve"> seen in the screenshot below</w:t>
      </w:r>
      <w:r>
        <w:t>.</w:t>
      </w:r>
    </w:p>
    <w:p w14:paraId="3B156691" w14:textId="0E1B1EEF" w:rsidR="00994837" w:rsidRPr="00B36B25" w:rsidRDefault="00994837" w:rsidP="00994837">
      <w:pPr>
        <w:pStyle w:val="Numbered"/>
        <w:numPr>
          <w:ilvl w:val="0"/>
          <w:numId w:val="0"/>
        </w:numPr>
        <w:ind w:left="720"/>
      </w:pPr>
      <w:r>
        <w:rPr>
          <w:noProof/>
        </w:rPr>
        <w:lastRenderedPageBreak/>
        <w:drawing>
          <wp:inline distT="0" distB="0" distL="0" distR="0" wp14:anchorId="417E5D1D" wp14:editId="063236FA">
            <wp:extent cx="3605316" cy="2735580"/>
            <wp:effectExtent l="0" t="0" r="0" b="762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619083" cy="2746026"/>
                    </a:xfrm>
                    <a:prstGeom prst="rect">
                      <a:avLst/>
                    </a:prstGeom>
                  </pic:spPr>
                </pic:pic>
              </a:graphicData>
            </a:graphic>
          </wp:inline>
        </w:drawing>
      </w:r>
      <w:r>
        <w:t xml:space="preserve"> </w:t>
      </w:r>
    </w:p>
    <w:p w14:paraId="054179D3" w14:textId="09439FC7" w:rsidR="00994837" w:rsidRDefault="00593DC7" w:rsidP="00593DC7">
      <w:pPr>
        <w:pStyle w:val="Numbered"/>
        <w:numPr>
          <w:ilvl w:val="1"/>
          <w:numId w:val="6"/>
        </w:numPr>
      </w:pPr>
      <w:r>
        <w:t>If you chose to run the report as a PDF, you will be able to p</w:t>
      </w:r>
      <w:r w:rsidR="00994837">
        <w:t>review the report</w:t>
      </w:r>
      <w:r>
        <w:t xml:space="preserve"> within the web application prior to downloading</w:t>
      </w:r>
      <w:r w:rsidR="00994837">
        <w:t>.</w:t>
      </w:r>
    </w:p>
    <w:p w14:paraId="2191276A" w14:textId="2F3E582E" w:rsidR="00593DC7" w:rsidRDefault="00593DC7" w:rsidP="00593DC7">
      <w:pPr>
        <w:pStyle w:val="Numbered"/>
        <w:numPr>
          <w:ilvl w:val="1"/>
          <w:numId w:val="6"/>
        </w:numPr>
      </w:pPr>
      <w:r>
        <w:t>If you chose to run the report in Excel, then the Excel file will automatically download after clicking OK in the prompt selection pop-up window.</w:t>
      </w:r>
      <w:r w:rsidR="006D4377">
        <w:t xml:space="preserve">  Users can then change the formatting to their liking in Excel</w:t>
      </w:r>
    </w:p>
    <w:p w14:paraId="05C9BB59" w14:textId="77777777" w:rsidR="008514A0" w:rsidRDefault="008514A0" w:rsidP="008514A0">
      <w:pPr>
        <w:pStyle w:val="Numbered"/>
        <w:numPr>
          <w:ilvl w:val="0"/>
          <w:numId w:val="0"/>
        </w:numPr>
        <w:ind w:left="1440"/>
      </w:pPr>
    </w:p>
    <w:p w14:paraId="2012A765" w14:textId="3D6F5858" w:rsidR="00994837" w:rsidRDefault="00994837" w:rsidP="00994837">
      <w:pPr>
        <w:pStyle w:val="Numbered"/>
        <w:numPr>
          <w:ilvl w:val="0"/>
          <w:numId w:val="6"/>
        </w:numPr>
      </w:pPr>
      <w:r>
        <w:t xml:space="preserve">Check </w:t>
      </w:r>
      <w:r w:rsidRPr="00BE0D0F">
        <w:rPr>
          <w:b/>
        </w:rPr>
        <w:t>All Pages</w:t>
      </w:r>
      <w:r>
        <w:t xml:space="preserve"> if you have multiple Prompt selections to see separate reports for each selection.</w:t>
      </w:r>
    </w:p>
    <w:p w14:paraId="739D02DB" w14:textId="1FE3BE4D" w:rsidR="00593DC7" w:rsidRDefault="00593DC7" w:rsidP="00593DC7">
      <w:pPr>
        <w:pStyle w:val="Numbered"/>
        <w:numPr>
          <w:ilvl w:val="1"/>
          <w:numId w:val="6"/>
        </w:numPr>
      </w:pPr>
      <w:r>
        <w:t>When viewing reports in HTML, you should see a drop down menu at the top of the report that will allow you to view the data based on the various prompt selections you selected.</w:t>
      </w:r>
    </w:p>
    <w:p w14:paraId="33658F75" w14:textId="3B1189DE" w:rsidR="00994837" w:rsidRDefault="00593DC7" w:rsidP="008514A0">
      <w:pPr>
        <w:pStyle w:val="Numbered"/>
        <w:numPr>
          <w:ilvl w:val="0"/>
          <w:numId w:val="0"/>
        </w:numPr>
        <w:ind w:left="1440"/>
        <w:jc w:val="center"/>
      </w:pPr>
      <w:r>
        <w:rPr>
          <w:noProof/>
        </w:rPr>
        <w:drawing>
          <wp:inline distT="0" distB="0" distL="0" distR="0" wp14:anchorId="3702E2BB" wp14:editId="137539E5">
            <wp:extent cx="2232660" cy="61042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270169" cy="620683"/>
                    </a:xfrm>
                    <a:prstGeom prst="rect">
                      <a:avLst/>
                    </a:prstGeom>
                  </pic:spPr>
                </pic:pic>
              </a:graphicData>
            </a:graphic>
          </wp:inline>
        </w:drawing>
      </w:r>
    </w:p>
    <w:p w14:paraId="2AE2ED4E" w14:textId="115DC43C" w:rsidR="00D11A24" w:rsidRPr="006D4377" w:rsidRDefault="008514A0" w:rsidP="008514A0">
      <w:pPr>
        <w:pStyle w:val="Numbered"/>
        <w:numPr>
          <w:ilvl w:val="0"/>
          <w:numId w:val="0"/>
        </w:numPr>
        <w:ind w:left="360" w:hanging="360"/>
        <w:jc w:val="center"/>
      </w:pPr>
      <w:r>
        <w:rPr>
          <w:noProof/>
        </w:rPr>
        <mc:AlternateContent>
          <mc:Choice Requires="wps">
            <w:drawing>
              <wp:anchor distT="0" distB="0" distL="114300" distR="114300" simplePos="0" relativeHeight="251661312" behindDoc="0" locked="0" layoutInCell="1" allowOverlap="1" wp14:anchorId="553DF7C7" wp14:editId="3DBFE95C">
                <wp:simplePos x="0" y="0"/>
                <wp:positionH relativeFrom="column">
                  <wp:posOffset>3438525</wp:posOffset>
                </wp:positionH>
                <wp:positionV relativeFrom="paragraph">
                  <wp:posOffset>55245</wp:posOffset>
                </wp:positionV>
                <wp:extent cx="9525" cy="561975"/>
                <wp:effectExtent l="38100" t="38100" r="66675" b="28575"/>
                <wp:wrapNone/>
                <wp:docPr id="25" name="Straight Arrow Connector 25"/>
                <wp:cNvGraphicFramePr/>
                <a:graphic xmlns:a="http://schemas.openxmlformats.org/drawingml/2006/main">
                  <a:graphicData uri="http://schemas.microsoft.com/office/word/2010/wordprocessingShape">
                    <wps:wsp>
                      <wps:cNvCnPr/>
                      <wps:spPr>
                        <a:xfrm flipV="1">
                          <a:off x="0" y="0"/>
                          <a:ext cx="9525" cy="56197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154E9A1A" id="_x0000_t32" coordsize="21600,21600" o:spt="32" o:oned="t" path="m,l21600,21600e" filled="f">
                <v:path arrowok="t" fillok="f" o:connecttype="none"/>
                <o:lock v:ext="edit" shapetype="t"/>
              </v:shapetype>
              <v:shape id="Straight Arrow Connector 25" o:spid="_x0000_s1026" type="#_x0000_t32" style="position:absolute;margin-left:270.75pt;margin-top:4.35pt;width:.75pt;height:44.2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" strokecolor="#bc4542 [3045]">
                <v:stroke endarrow="block"/>
              </v:shape>
            </w:pict>
          </mc:Fallback>
        </mc:AlternateContent>
      </w:r>
      <w:r>
        <w:rPr>
          <w:noProof/>
        </w:rPr>
        <mc:AlternateContent>
          <mc:Choice Requires="wps">
            <w:drawing>
              <wp:anchor distT="0" distB="0" distL="114300" distR="114300" simplePos="0" relativeHeight="251660288" behindDoc="0" locked="0" layoutInCell="1" allowOverlap="1" wp14:anchorId="5F24C594" wp14:editId="1E244432">
                <wp:simplePos x="0" y="0"/>
                <wp:positionH relativeFrom="column">
                  <wp:posOffset>3171825</wp:posOffset>
                </wp:positionH>
                <wp:positionV relativeFrom="paragraph">
                  <wp:posOffset>617220</wp:posOffset>
                </wp:positionV>
                <wp:extent cx="828675" cy="2381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828675" cy="2381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46D525" id="Rectangle 19" o:spid="_x0000_s1026" style="position:absolute;margin-left:249.75pt;margin-top:48.6pt;width:65.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" filled="f" strokecolor="#c0504d [3205]" strokeweight="2pt"/>
            </w:pict>
          </mc:Fallback>
        </mc:AlternateContent>
      </w:r>
      <w:r w:rsidR="00D11A24" w:rsidRPr="00D11A24">
        <w:rPr>
          <w:noProof/>
        </w:rPr>
        <w:drawing>
          <wp:inline distT="0" distB="0" distL="0" distR="0" wp14:anchorId="67B2F252" wp14:editId="3F230B87">
            <wp:extent cx="6078203" cy="29432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093546" cy="2950654"/>
                    </a:xfrm>
                    <a:prstGeom prst="rect">
                      <a:avLst/>
                    </a:prstGeom>
                  </pic:spPr>
                </pic:pic>
              </a:graphicData>
            </a:graphic>
          </wp:inline>
        </w:drawing>
      </w:r>
    </w:p>
    <w:sectPr w:rsidR="00D11A24" w:rsidRPr="006D4377" w:rsidSect="00E81DAB">
      <w:headerReference w:type="even" r:id="rId39"/>
      <w:headerReference w:type="default" r:id="rId40"/>
      <w:footerReference w:type="even" r:id="rId41"/>
      <w:footerReference w:type="default" r:id="rId42"/>
      <w:headerReference w:type="first" r:id="rId43"/>
      <w:footerReference w:type="first" r:id="rId4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A6180" w14:textId="77777777" w:rsidR="00A6682D" w:rsidRDefault="00A6682D" w:rsidP="0028320E">
      <w:pPr>
        <w:spacing w:after="0" w:line="240" w:lineRule="auto"/>
      </w:pPr>
      <w:r>
        <w:separator/>
      </w:r>
    </w:p>
  </w:endnote>
  <w:endnote w:type="continuationSeparator" w:id="0">
    <w:p w14:paraId="7764C210" w14:textId="77777777" w:rsidR="00A6682D" w:rsidRDefault="00A6682D" w:rsidP="0028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F9C94" w14:textId="77777777" w:rsidR="008A10D6" w:rsidRDefault="008A1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812908"/>
      <w:docPartObj>
        <w:docPartGallery w:val="Page Numbers (Bottom of Page)"/>
        <w:docPartUnique/>
      </w:docPartObj>
    </w:sdtPr>
    <w:sdtEndPr/>
    <w:sdtContent>
      <w:p w14:paraId="4F41AC54" w14:textId="7873C10E" w:rsidR="00A6682D" w:rsidRDefault="00A6682D">
        <w:pPr>
          <w:pStyle w:val="Footer"/>
          <w:jc w:val="center"/>
        </w:pPr>
        <w:r>
          <w:fldChar w:fldCharType="begin"/>
        </w:r>
        <w:r>
          <w:instrText xml:space="preserve"> PAGE   \* MERGEFORMAT </w:instrText>
        </w:r>
        <w:r>
          <w:fldChar w:fldCharType="separate"/>
        </w:r>
        <w:r w:rsidR="00F20087">
          <w:rPr>
            <w:noProof/>
          </w:rPr>
          <w:t>13</w:t>
        </w:r>
        <w:r>
          <w:rPr>
            <w:noProof/>
          </w:rPr>
          <w:fldChar w:fldCharType="end"/>
        </w:r>
      </w:p>
    </w:sdtContent>
  </w:sdt>
  <w:p w14:paraId="257CEE01" w14:textId="77777777" w:rsidR="00A6682D" w:rsidRDefault="00A668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C641C" w14:textId="77777777" w:rsidR="008A10D6" w:rsidRDefault="008A1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820FD" w14:textId="77777777" w:rsidR="00A6682D" w:rsidRDefault="00A6682D" w:rsidP="0028320E">
      <w:pPr>
        <w:spacing w:after="0" w:line="240" w:lineRule="auto"/>
      </w:pPr>
      <w:r>
        <w:separator/>
      </w:r>
    </w:p>
  </w:footnote>
  <w:footnote w:type="continuationSeparator" w:id="0">
    <w:p w14:paraId="768280EA" w14:textId="77777777" w:rsidR="00A6682D" w:rsidRDefault="00A6682D" w:rsidP="0028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B86D3" w14:textId="77777777" w:rsidR="008A10D6" w:rsidRDefault="008A10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B425" w14:textId="77777777" w:rsidR="008A10D6" w:rsidRDefault="008A1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B68EC" w14:textId="77777777" w:rsidR="008A10D6" w:rsidRDefault="008A1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A48"/>
    <w:multiLevelType w:val="hybridMultilevel"/>
    <w:tmpl w:val="3914147C"/>
    <w:lvl w:ilvl="0" w:tplc="4DF0550E">
      <w:start w:val="1"/>
      <w:numFmt w:val="decimal"/>
      <w:pStyle w:val="Numbered"/>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C8F5357"/>
    <w:multiLevelType w:val="multilevel"/>
    <w:tmpl w:val="F5C64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A063CB"/>
    <w:multiLevelType w:val="multilevel"/>
    <w:tmpl w:val="155CAF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CA6B51"/>
    <w:multiLevelType w:val="hybridMultilevel"/>
    <w:tmpl w:val="B3C063F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EF49FD"/>
    <w:multiLevelType w:val="hybridMultilevel"/>
    <w:tmpl w:val="886E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245929"/>
    <w:multiLevelType w:val="hybridMultilevel"/>
    <w:tmpl w:val="DA64D6C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0"/>
    <w:lvlOverride w:ilvl="0">
      <w:startOverride w:val="1"/>
    </w:lvlOverride>
  </w:num>
  <w:num w:numId="4">
    <w:abstractNumId w:val="1"/>
    <w:lvlOverride w:ilvl="0">
      <w:startOverride w:val="1"/>
    </w:lvlOverride>
  </w:num>
  <w:num w:numId="5">
    <w:abstractNumId w:val="5"/>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085"/>
    <w:rsid w:val="00000025"/>
    <w:rsid w:val="0000214A"/>
    <w:rsid w:val="00002DC2"/>
    <w:rsid w:val="0000392C"/>
    <w:rsid w:val="000044FF"/>
    <w:rsid w:val="00006C52"/>
    <w:rsid w:val="00010DBF"/>
    <w:rsid w:val="000123F9"/>
    <w:rsid w:val="0001672B"/>
    <w:rsid w:val="00023A69"/>
    <w:rsid w:val="00025B4E"/>
    <w:rsid w:val="00032B9A"/>
    <w:rsid w:val="00033D43"/>
    <w:rsid w:val="00036B62"/>
    <w:rsid w:val="000523CF"/>
    <w:rsid w:val="00052EDB"/>
    <w:rsid w:val="00057BC7"/>
    <w:rsid w:val="000654DE"/>
    <w:rsid w:val="00082342"/>
    <w:rsid w:val="00083138"/>
    <w:rsid w:val="00085AEA"/>
    <w:rsid w:val="00087B75"/>
    <w:rsid w:val="00087BFA"/>
    <w:rsid w:val="000906DC"/>
    <w:rsid w:val="000937C8"/>
    <w:rsid w:val="000A5195"/>
    <w:rsid w:val="000A6437"/>
    <w:rsid w:val="000B6953"/>
    <w:rsid w:val="000B7C05"/>
    <w:rsid w:val="000C11BF"/>
    <w:rsid w:val="000C39CB"/>
    <w:rsid w:val="000C486F"/>
    <w:rsid w:val="000C5C00"/>
    <w:rsid w:val="000D3D32"/>
    <w:rsid w:val="000D3F45"/>
    <w:rsid w:val="000E22B1"/>
    <w:rsid w:val="000F48DE"/>
    <w:rsid w:val="00100953"/>
    <w:rsid w:val="00110E60"/>
    <w:rsid w:val="00113241"/>
    <w:rsid w:val="00113406"/>
    <w:rsid w:val="00115430"/>
    <w:rsid w:val="001228B0"/>
    <w:rsid w:val="00122B29"/>
    <w:rsid w:val="00130255"/>
    <w:rsid w:val="0013150E"/>
    <w:rsid w:val="001318BF"/>
    <w:rsid w:val="001326CE"/>
    <w:rsid w:val="00133260"/>
    <w:rsid w:val="001343D8"/>
    <w:rsid w:val="00134883"/>
    <w:rsid w:val="00135134"/>
    <w:rsid w:val="00137BCC"/>
    <w:rsid w:val="00140DF8"/>
    <w:rsid w:val="0014248E"/>
    <w:rsid w:val="00145383"/>
    <w:rsid w:val="00145E2B"/>
    <w:rsid w:val="00161291"/>
    <w:rsid w:val="001616BC"/>
    <w:rsid w:val="00165859"/>
    <w:rsid w:val="0016713A"/>
    <w:rsid w:val="00175FB0"/>
    <w:rsid w:val="00176733"/>
    <w:rsid w:val="00182304"/>
    <w:rsid w:val="0018511C"/>
    <w:rsid w:val="001A16D1"/>
    <w:rsid w:val="001A1B3E"/>
    <w:rsid w:val="001A425D"/>
    <w:rsid w:val="001A716D"/>
    <w:rsid w:val="001B2C6E"/>
    <w:rsid w:val="001B6DAE"/>
    <w:rsid w:val="001C3C96"/>
    <w:rsid w:val="001C4A62"/>
    <w:rsid w:val="001C6758"/>
    <w:rsid w:val="001D2A6E"/>
    <w:rsid w:val="001D5528"/>
    <w:rsid w:val="001D6C34"/>
    <w:rsid w:val="001D7E6E"/>
    <w:rsid w:val="001E06E4"/>
    <w:rsid w:val="001E1730"/>
    <w:rsid w:val="001E1A66"/>
    <w:rsid w:val="001E501F"/>
    <w:rsid w:val="001E69E7"/>
    <w:rsid w:val="001F1886"/>
    <w:rsid w:val="001F284E"/>
    <w:rsid w:val="00210D68"/>
    <w:rsid w:val="00216A38"/>
    <w:rsid w:val="00227326"/>
    <w:rsid w:val="00227C67"/>
    <w:rsid w:val="00230A40"/>
    <w:rsid w:val="00245788"/>
    <w:rsid w:val="0024608C"/>
    <w:rsid w:val="002475D5"/>
    <w:rsid w:val="002516F4"/>
    <w:rsid w:val="00267EB7"/>
    <w:rsid w:val="00276F7B"/>
    <w:rsid w:val="0028320E"/>
    <w:rsid w:val="00295684"/>
    <w:rsid w:val="002A1C31"/>
    <w:rsid w:val="002A5B5D"/>
    <w:rsid w:val="002B1D85"/>
    <w:rsid w:val="002B4CA4"/>
    <w:rsid w:val="002C15D1"/>
    <w:rsid w:val="002C1D4C"/>
    <w:rsid w:val="002D056A"/>
    <w:rsid w:val="002D3948"/>
    <w:rsid w:val="002D3FEF"/>
    <w:rsid w:val="002E2B41"/>
    <w:rsid w:val="002E513F"/>
    <w:rsid w:val="002E5291"/>
    <w:rsid w:val="002F3FD6"/>
    <w:rsid w:val="002F47FE"/>
    <w:rsid w:val="00304623"/>
    <w:rsid w:val="00304E30"/>
    <w:rsid w:val="0031330C"/>
    <w:rsid w:val="00313660"/>
    <w:rsid w:val="00313FB6"/>
    <w:rsid w:val="00314CD4"/>
    <w:rsid w:val="00320BE9"/>
    <w:rsid w:val="00325112"/>
    <w:rsid w:val="00326690"/>
    <w:rsid w:val="00326B44"/>
    <w:rsid w:val="003279B7"/>
    <w:rsid w:val="00333121"/>
    <w:rsid w:val="00340D99"/>
    <w:rsid w:val="00351EBD"/>
    <w:rsid w:val="0035780F"/>
    <w:rsid w:val="0036305B"/>
    <w:rsid w:val="00364085"/>
    <w:rsid w:val="00364193"/>
    <w:rsid w:val="00366670"/>
    <w:rsid w:val="00370697"/>
    <w:rsid w:val="00374852"/>
    <w:rsid w:val="00383D78"/>
    <w:rsid w:val="003866EB"/>
    <w:rsid w:val="003911F7"/>
    <w:rsid w:val="00391D1F"/>
    <w:rsid w:val="003944C7"/>
    <w:rsid w:val="00396EFB"/>
    <w:rsid w:val="0039753F"/>
    <w:rsid w:val="003B49D3"/>
    <w:rsid w:val="003C43E3"/>
    <w:rsid w:val="003C50FC"/>
    <w:rsid w:val="003C770D"/>
    <w:rsid w:val="003D04DA"/>
    <w:rsid w:val="003E23A2"/>
    <w:rsid w:val="003F059F"/>
    <w:rsid w:val="003F1804"/>
    <w:rsid w:val="003F5915"/>
    <w:rsid w:val="004003E9"/>
    <w:rsid w:val="00402D46"/>
    <w:rsid w:val="004031DB"/>
    <w:rsid w:val="00403C38"/>
    <w:rsid w:val="004056A9"/>
    <w:rsid w:val="00407E51"/>
    <w:rsid w:val="00414C70"/>
    <w:rsid w:val="004208F9"/>
    <w:rsid w:val="00422609"/>
    <w:rsid w:val="004241AC"/>
    <w:rsid w:val="00426109"/>
    <w:rsid w:val="00426615"/>
    <w:rsid w:val="00430641"/>
    <w:rsid w:val="00431BF5"/>
    <w:rsid w:val="00432962"/>
    <w:rsid w:val="00435F2B"/>
    <w:rsid w:val="004463C1"/>
    <w:rsid w:val="00451B3B"/>
    <w:rsid w:val="00452427"/>
    <w:rsid w:val="004744C8"/>
    <w:rsid w:val="00477BFD"/>
    <w:rsid w:val="0048529B"/>
    <w:rsid w:val="00491000"/>
    <w:rsid w:val="00495F57"/>
    <w:rsid w:val="004978E9"/>
    <w:rsid w:val="004B19FB"/>
    <w:rsid w:val="004B2118"/>
    <w:rsid w:val="004B71A3"/>
    <w:rsid w:val="004C33E9"/>
    <w:rsid w:val="004C3B5A"/>
    <w:rsid w:val="004D3957"/>
    <w:rsid w:val="004D6056"/>
    <w:rsid w:val="004E0782"/>
    <w:rsid w:val="004E1131"/>
    <w:rsid w:val="004E37F0"/>
    <w:rsid w:val="004E4B38"/>
    <w:rsid w:val="004F1904"/>
    <w:rsid w:val="004F4210"/>
    <w:rsid w:val="004F4E65"/>
    <w:rsid w:val="00502716"/>
    <w:rsid w:val="00504382"/>
    <w:rsid w:val="00510B21"/>
    <w:rsid w:val="00517F9D"/>
    <w:rsid w:val="00530D7F"/>
    <w:rsid w:val="00534499"/>
    <w:rsid w:val="00534908"/>
    <w:rsid w:val="00535111"/>
    <w:rsid w:val="0054416E"/>
    <w:rsid w:val="00545D24"/>
    <w:rsid w:val="005462C5"/>
    <w:rsid w:val="00552AC8"/>
    <w:rsid w:val="0055598A"/>
    <w:rsid w:val="00561299"/>
    <w:rsid w:val="00565C49"/>
    <w:rsid w:val="00565C66"/>
    <w:rsid w:val="00571663"/>
    <w:rsid w:val="00571CFA"/>
    <w:rsid w:val="00573FF9"/>
    <w:rsid w:val="00582183"/>
    <w:rsid w:val="0058259C"/>
    <w:rsid w:val="00583390"/>
    <w:rsid w:val="0058419B"/>
    <w:rsid w:val="005921BD"/>
    <w:rsid w:val="00593137"/>
    <w:rsid w:val="00593DC7"/>
    <w:rsid w:val="005A1483"/>
    <w:rsid w:val="005A1878"/>
    <w:rsid w:val="005A2170"/>
    <w:rsid w:val="005A689B"/>
    <w:rsid w:val="005A7AE2"/>
    <w:rsid w:val="005B0BFE"/>
    <w:rsid w:val="005B0C48"/>
    <w:rsid w:val="005B1AF8"/>
    <w:rsid w:val="005B3963"/>
    <w:rsid w:val="005C5581"/>
    <w:rsid w:val="005C6B83"/>
    <w:rsid w:val="005D3696"/>
    <w:rsid w:val="005E1240"/>
    <w:rsid w:val="005E3502"/>
    <w:rsid w:val="005E5E2E"/>
    <w:rsid w:val="005F0DFB"/>
    <w:rsid w:val="005F225D"/>
    <w:rsid w:val="00601FE1"/>
    <w:rsid w:val="00604258"/>
    <w:rsid w:val="00605B30"/>
    <w:rsid w:val="0061419D"/>
    <w:rsid w:val="0061770F"/>
    <w:rsid w:val="00620978"/>
    <w:rsid w:val="00630E04"/>
    <w:rsid w:val="00635B1C"/>
    <w:rsid w:val="00635D54"/>
    <w:rsid w:val="006364FC"/>
    <w:rsid w:val="00636F83"/>
    <w:rsid w:val="00641269"/>
    <w:rsid w:val="0064675A"/>
    <w:rsid w:val="00650CDD"/>
    <w:rsid w:val="00652990"/>
    <w:rsid w:val="00655529"/>
    <w:rsid w:val="00656137"/>
    <w:rsid w:val="0066229C"/>
    <w:rsid w:val="00666DFC"/>
    <w:rsid w:val="006706C5"/>
    <w:rsid w:val="0067138C"/>
    <w:rsid w:val="006734AE"/>
    <w:rsid w:val="0067376E"/>
    <w:rsid w:val="006742A6"/>
    <w:rsid w:val="006746E0"/>
    <w:rsid w:val="00674F87"/>
    <w:rsid w:val="0067581C"/>
    <w:rsid w:val="00681E2F"/>
    <w:rsid w:val="00683076"/>
    <w:rsid w:val="00683B67"/>
    <w:rsid w:val="0069281E"/>
    <w:rsid w:val="0069625A"/>
    <w:rsid w:val="00696BD8"/>
    <w:rsid w:val="006A1DA6"/>
    <w:rsid w:val="006A2699"/>
    <w:rsid w:val="006B18F6"/>
    <w:rsid w:val="006B7C99"/>
    <w:rsid w:val="006C1352"/>
    <w:rsid w:val="006C2443"/>
    <w:rsid w:val="006C3409"/>
    <w:rsid w:val="006C6999"/>
    <w:rsid w:val="006C6C41"/>
    <w:rsid w:val="006C6E3A"/>
    <w:rsid w:val="006D4377"/>
    <w:rsid w:val="006D533D"/>
    <w:rsid w:val="006E43FC"/>
    <w:rsid w:val="006E676F"/>
    <w:rsid w:val="006F039E"/>
    <w:rsid w:val="006F3F01"/>
    <w:rsid w:val="006F7085"/>
    <w:rsid w:val="0071159F"/>
    <w:rsid w:val="00714EE8"/>
    <w:rsid w:val="00722AA4"/>
    <w:rsid w:val="007231A2"/>
    <w:rsid w:val="00726A3F"/>
    <w:rsid w:val="00740435"/>
    <w:rsid w:val="00743083"/>
    <w:rsid w:val="0074602F"/>
    <w:rsid w:val="00746C19"/>
    <w:rsid w:val="00760974"/>
    <w:rsid w:val="00763C06"/>
    <w:rsid w:val="00765319"/>
    <w:rsid w:val="00765E56"/>
    <w:rsid w:val="00767D26"/>
    <w:rsid w:val="00771837"/>
    <w:rsid w:val="00771E0B"/>
    <w:rsid w:val="00772AB4"/>
    <w:rsid w:val="00774BA1"/>
    <w:rsid w:val="0078085C"/>
    <w:rsid w:val="0078530D"/>
    <w:rsid w:val="00787BAE"/>
    <w:rsid w:val="00793DA1"/>
    <w:rsid w:val="007A24B2"/>
    <w:rsid w:val="007B0A2B"/>
    <w:rsid w:val="007B4171"/>
    <w:rsid w:val="007B592A"/>
    <w:rsid w:val="007D1654"/>
    <w:rsid w:val="007D65E8"/>
    <w:rsid w:val="007E7333"/>
    <w:rsid w:val="007F0874"/>
    <w:rsid w:val="007F2419"/>
    <w:rsid w:val="007F406A"/>
    <w:rsid w:val="00800557"/>
    <w:rsid w:val="0080266F"/>
    <w:rsid w:val="0080371C"/>
    <w:rsid w:val="0080387E"/>
    <w:rsid w:val="00805D50"/>
    <w:rsid w:val="00815F62"/>
    <w:rsid w:val="00816875"/>
    <w:rsid w:val="00821488"/>
    <w:rsid w:val="00821F6C"/>
    <w:rsid w:val="00823DD0"/>
    <w:rsid w:val="008243BC"/>
    <w:rsid w:val="00826BB0"/>
    <w:rsid w:val="00833FCA"/>
    <w:rsid w:val="00835BA6"/>
    <w:rsid w:val="0085087E"/>
    <w:rsid w:val="008514A0"/>
    <w:rsid w:val="008567A8"/>
    <w:rsid w:val="0085698A"/>
    <w:rsid w:val="00861F0B"/>
    <w:rsid w:val="00864919"/>
    <w:rsid w:val="008670DF"/>
    <w:rsid w:val="00874655"/>
    <w:rsid w:val="00875B7B"/>
    <w:rsid w:val="008760A7"/>
    <w:rsid w:val="0087679F"/>
    <w:rsid w:val="00877472"/>
    <w:rsid w:val="008806A0"/>
    <w:rsid w:val="0088071D"/>
    <w:rsid w:val="0089199A"/>
    <w:rsid w:val="0089307E"/>
    <w:rsid w:val="008A10D6"/>
    <w:rsid w:val="008A323D"/>
    <w:rsid w:val="008A428D"/>
    <w:rsid w:val="008A65D7"/>
    <w:rsid w:val="008A668D"/>
    <w:rsid w:val="008A75F3"/>
    <w:rsid w:val="008A7DD8"/>
    <w:rsid w:val="008B12B8"/>
    <w:rsid w:val="008D2034"/>
    <w:rsid w:val="008D432C"/>
    <w:rsid w:val="008D763C"/>
    <w:rsid w:val="008E0F4A"/>
    <w:rsid w:val="008E5B5D"/>
    <w:rsid w:val="00904A88"/>
    <w:rsid w:val="00913ED5"/>
    <w:rsid w:val="0091639C"/>
    <w:rsid w:val="00917792"/>
    <w:rsid w:val="00932F4C"/>
    <w:rsid w:val="00934C46"/>
    <w:rsid w:val="00941B50"/>
    <w:rsid w:val="00946800"/>
    <w:rsid w:val="00952784"/>
    <w:rsid w:val="00956ECF"/>
    <w:rsid w:val="00962ABA"/>
    <w:rsid w:val="00965508"/>
    <w:rsid w:val="00972C50"/>
    <w:rsid w:val="00974D03"/>
    <w:rsid w:val="009776F3"/>
    <w:rsid w:val="00980F94"/>
    <w:rsid w:val="0098553E"/>
    <w:rsid w:val="00985BA9"/>
    <w:rsid w:val="009871C3"/>
    <w:rsid w:val="009912CA"/>
    <w:rsid w:val="00992F18"/>
    <w:rsid w:val="009937A8"/>
    <w:rsid w:val="00994837"/>
    <w:rsid w:val="009A3F13"/>
    <w:rsid w:val="009A6F5C"/>
    <w:rsid w:val="009A77A4"/>
    <w:rsid w:val="009B1595"/>
    <w:rsid w:val="009B23E4"/>
    <w:rsid w:val="009B6BA1"/>
    <w:rsid w:val="009C1CBA"/>
    <w:rsid w:val="009C1F6D"/>
    <w:rsid w:val="009C26D5"/>
    <w:rsid w:val="009E18CD"/>
    <w:rsid w:val="009E2D69"/>
    <w:rsid w:val="009F1719"/>
    <w:rsid w:val="009F2497"/>
    <w:rsid w:val="009F2734"/>
    <w:rsid w:val="009F2D08"/>
    <w:rsid w:val="009F470A"/>
    <w:rsid w:val="00A00F93"/>
    <w:rsid w:val="00A05C33"/>
    <w:rsid w:val="00A1106A"/>
    <w:rsid w:val="00A35208"/>
    <w:rsid w:val="00A40054"/>
    <w:rsid w:val="00A542E6"/>
    <w:rsid w:val="00A54C49"/>
    <w:rsid w:val="00A566C4"/>
    <w:rsid w:val="00A5682D"/>
    <w:rsid w:val="00A6491C"/>
    <w:rsid w:val="00A6682D"/>
    <w:rsid w:val="00A70F6D"/>
    <w:rsid w:val="00A7355F"/>
    <w:rsid w:val="00A739C8"/>
    <w:rsid w:val="00A83263"/>
    <w:rsid w:val="00A84CCA"/>
    <w:rsid w:val="00A8786B"/>
    <w:rsid w:val="00A93E3A"/>
    <w:rsid w:val="00A95B3E"/>
    <w:rsid w:val="00A96E2D"/>
    <w:rsid w:val="00AA1E66"/>
    <w:rsid w:val="00AA2B81"/>
    <w:rsid w:val="00AA48BF"/>
    <w:rsid w:val="00AA5284"/>
    <w:rsid w:val="00AA7392"/>
    <w:rsid w:val="00AB2A29"/>
    <w:rsid w:val="00AB37C5"/>
    <w:rsid w:val="00AC07C3"/>
    <w:rsid w:val="00AC07E3"/>
    <w:rsid w:val="00AC385C"/>
    <w:rsid w:val="00AD0F29"/>
    <w:rsid w:val="00AD66F1"/>
    <w:rsid w:val="00AD7BFA"/>
    <w:rsid w:val="00AE25F1"/>
    <w:rsid w:val="00AE6739"/>
    <w:rsid w:val="00AE6D95"/>
    <w:rsid w:val="00AF6679"/>
    <w:rsid w:val="00AF6798"/>
    <w:rsid w:val="00B05EAE"/>
    <w:rsid w:val="00B07984"/>
    <w:rsid w:val="00B1031D"/>
    <w:rsid w:val="00B14433"/>
    <w:rsid w:val="00B2169A"/>
    <w:rsid w:val="00B22321"/>
    <w:rsid w:val="00B23E60"/>
    <w:rsid w:val="00B24AED"/>
    <w:rsid w:val="00B3156D"/>
    <w:rsid w:val="00B34760"/>
    <w:rsid w:val="00B35E4E"/>
    <w:rsid w:val="00B36B25"/>
    <w:rsid w:val="00B37043"/>
    <w:rsid w:val="00B40767"/>
    <w:rsid w:val="00B43C72"/>
    <w:rsid w:val="00B4679D"/>
    <w:rsid w:val="00B56E7D"/>
    <w:rsid w:val="00B57668"/>
    <w:rsid w:val="00B602B9"/>
    <w:rsid w:val="00B700DE"/>
    <w:rsid w:val="00B7165F"/>
    <w:rsid w:val="00B742E2"/>
    <w:rsid w:val="00B776F8"/>
    <w:rsid w:val="00B80F67"/>
    <w:rsid w:val="00B8102E"/>
    <w:rsid w:val="00B81351"/>
    <w:rsid w:val="00B87E03"/>
    <w:rsid w:val="00B9049C"/>
    <w:rsid w:val="00B91A27"/>
    <w:rsid w:val="00B9691B"/>
    <w:rsid w:val="00BA0935"/>
    <w:rsid w:val="00BB19B7"/>
    <w:rsid w:val="00BB3A7E"/>
    <w:rsid w:val="00BB5AF4"/>
    <w:rsid w:val="00BC0839"/>
    <w:rsid w:val="00BC232C"/>
    <w:rsid w:val="00BC3131"/>
    <w:rsid w:val="00BC4FC2"/>
    <w:rsid w:val="00BC6996"/>
    <w:rsid w:val="00BD7FBF"/>
    <w:rsid w:val="00BE023B"/>
    <w:rsid w:val="00BE0D0F"/>
    <w:rsid w:val="00BE20DF"/>
    <w:rsid w:val="00BE4F2E"/>
    <w:rsid w:val="00BE683B"/>
    <w:rsid w:val="00BF16D2"/>
    <w:rsid w:val="00BF56A3"/>
    <w:rsid w:val="00BF5B9B"/>
    <w:rsid w:val="00C00B52"/>
    <w:rsid w:val="00C01E28"/>
    <w:rsid w:val="00C15E9D"/>
    <w:rsid w:val="00C16E6F"/>
    <w:rsid w:val="00C27A93"/>
    <w:rsid w:val="00C3082B"/>
    <w:rsid w:val="00C36D5F"/>
    <w:rsid w:val="00C424D0"/>
    <w:rsid w:val="00C47B35"/>
    <w:rsid w:val="00C55CBD"/>
    <w:rsid w:val="00C5665B"/>
    <w:rsid w:val="00C56821"/>
    <w:rsid w:val="00C608AF"/>
    <w:rsid w:val="00C61AC3"/>
    <w:rsid w:val="00C729ED"/>
    <w:rsid w:val="00C73138"/>
    <w:rsid w:val="00C73FFF"/>
    <w:rsid w:val="00C77B74"/>
    <w:rsid w:val="00C822ED"/>
    <w:rsid w:val="00C82559"/>
    <w:rsid w:val="00C8457D"/>
    <w:rsid w:val="00C869C2"/>
    <w:rsid w:val="00C87FAD"/>
    <w:rsid w:val="00CA352C"/>
    <w:rsid w:val="00CA599C"/>
    <w:rsid w:val="00CA7290"/>
    <w:rsid w:val="00CB5EAB"/>
    <w:rsid w:val="00CB6EB3"/>
    <w:rsid w:val="00CB7D58"/>
    <w:rsid w:val="00CC300D"/>
    <w:rsid w:val="00CC4F20"/>
    <w:rsid w:val="00CD0B51"/>
    <w:rsid w:val="00CD3774"/>
    <w:rsid w:val="00CD54B5"/>
    <w:rsid w:val="00CD6693"/>
    <w:rsid w:val="00CD6C94"/>
    <w:rsid w:val="00CD721B"/>
    <w:rsid w:val="00CF11B8"/>
    <w:rsid w:val="00CF3A2C"/>
    <w:rsid w:val="00CF465E"/>
    <w:rsid w:val="00CF5144"/>
    <w:rsid w:val="00D03099"/>
    <w:rsid w:val="00D11A24"/>
    <w:rsid w:val="00D13DB1"/>
    <w:rsid w:val="00D13E1C"/>
    <w:rsid w:val="00D16F5D"/>
    <w:rsid w:val="00D171D7"/>
    <w:rsid w:val="00D20101"/>
    <w:rsid w:val="00D20589"/>
    <w:rsid w:val="00D21D22"/>
    <w:rsid w:val="00D25B58"/>
    <w:rsid w:val="00D26AED"/>
    <w:rsid w:val="00D3501A"/>
    <w:rsid w:val="00D3517E"/>
    <w:rsid w:val="00D4481A"/>
    <w:rsid w:val="00D45E6F"/>
    <w:rsid w:val="00D6056E"/>
    <w:rsid w:val="00D60C4A"/>
    <w:rsid w:val="00D63353"/>
    <w:rsid w:val="00D63D5C"/>
    <w:rsid w:val="00D67634"/>
    <w:rsid w:val="00D67664"/>
    <w:rsid w:val="00D722B7"/>
    <w:rsid w:val="00D75952"/>
    <w:rsid w:val="00D77B90"/>
    <w:rsid w:val="00D8035A"/>
    <w:rsid w:val="00D9062A"/>
    <w:rsid w:val="00D91CCE"/>
    <w:rsid w:val="00D92F61"/>
    <w:rsid w:val="00DA2B61"/>
    <w:rsid w:val="00DA4088"/>
    <w:rsid w:val="00DA4110"/>
    <w:rsid w:val="00DA7740"/>
    <w:rsid w:val="00DB4E0F"/>
    <w:rsid w:val="00DC031F"/>
    <w:rsid w:val="00DC51A7"/>
    <w:rsid w:val="00DC7D23"/>
    <w:rsid w:val="00DD0193"/>
    <w:rsid w:val="00DD32E7"/>
    <w:rsid w:val="00DE3746"/>
    <w:rsid w:val="00DE4B5A"/>
    <w:rsid w:val="00DE6577"/>
    <w:rsid w:val="00DE72CD"/>
    <w:rsid w:val="00DF3927"/>
    <w:rsid w:val="00DF4D8B"/>
    <w:rsid w:val="00E012E1"/>
    <w:rsid w:val="00E01B54"/>
    <w:rsid w:val="00E061BA"/>
    <w:rsid w:val="00E13722"/>
    <w:rsid w:val="00E24184"/>
    <w:rsid w:val="00E24474"/>
    <w:rsid w:val="00E24E36"/>
    <w:rsid w:val="00E258A7"/>
    <w:rsid w:val="00E30C28"/>
    <w:rsid w:val="00E30CA8"/>
    <w:rsid w:val="00E33F45"/>
    <w:rsid w:val="00E37717"/>
    <w:rsid w:val="00E439CE"/>
    <w:rsid w:val="00E44FFA"/>
    <w:rsid w:val="00E47942"/>
    <w:rsid w:val="00E5368A"/>
    <w:rsid w:val="00E53D5D"/>
    <w:rsid w:val="00E57EB0"/>
    <w:rsid w:val="00E630A3"/>
    <w:rsid w:val="00E64313"/>
    <w:rsid w:val="00E672A3"/>
    <w:rsid w:val="00E800A5"/>
    <w:rsid w:val="00E81DAB"/>
    <w:rsid w:val="00E90ED7"/>
    <w:rsid w:val="00E92503"/>
    <w:rsid w:val="00EA0EFF"/>
    <w:rsid w:val="00EA1439"/>
    <w:rsid w:val="00EA20BD"/>
    <w:rsid w:val="00EA3E51"/>
    <w:rsid w:val="00EA7605"/>
    <w:rsid w:val="00EA7D42"/>
    <w:rsid w:val="00EB4BAD"/>
    <w:rsid w:val="00EB7D9B"/>
    <w:rsid w:val="00EC0FB4"/>
    <w:rsid w:val="00EC260D"/>
    <w:rsid w:val="00EC7D50"/>
    <w:rsid w:val="00ED173A"/>
    <w:rsid w:val="00ED370E"/>
    <w:rsid w:val="00ED5390"/>
    <w:rsid w:val="00ED62BD"/>
    <w:rsid w:val="00EE2DEC"/>
    <w:rsid w:val="00EE4C1F"/>
    <w:rsid w:val="00EE6258"/>
    <w:rsid w:val="00EE7820"/>
    <w:rsid w:val="00EE7B64"/>
    <w:rsid w:val="00EF4435"/>
    <w:rsid w:val="00EF7C9E"/>
    <w:rsid w:val="00F01186"/>
    <w:rsid w:val="00F02F87"/>
    <w:rsid w:val="00F045D3"/>
    <w:rsid w:val="00F05B8E"/>
    <w:rsid w:val="00F07E1A"/>
    <w:rsid w:val="00F07F5A"/>
    <w:rsid w:val="00F20087"/>
    <w:rsid w:val="00F229F7"/>
    <w:rsid w:val="00F2472D"/>
    <w:rsid w:val="00F30DA5"/>
    <w:rsid w:val="00F31E87"/>
    <w:rsid w:val="00F346A1"/>
    <w:rsid w:val="00F36B92"/>
    <w:rsid w:val="00F37F72"/>
    <w:rsid w:val="00F45D5E"/>
    <w:rsid w:val="00F53E6D"/>
    <w:rsid w:val="00F54C7B"/>
    <w:rsid w:val="00F5549F"/>
    <w:rsid w:val="00F56763"/>
    <w:rsid w:val="00F63898"/>
    <w:rsid w:val="00F65B63"/>
    <w:rsid w:val="00F834CC"/>
    <w:rsid w:val="00F8694E"/>
    <w:rsid w:val="00F90CFD"/>
    <w:rsid w:val="00F917CE"/>
    <w:rsid w:val="00FA61E4"/>
    <w:rsid w:val="00FA6398"/>
    <w:rsid w:val="00FA6761"/>
    <w:rsid w:val="00FC24AF"/>
    <w:rsid w:val="00FC3B6D"/>
    <w:rsid w:val="00FC3C0C"/>
    <w:rsid w:val="00FC50CC"/>
    <w:rsid w:val="00FE74A2"/>
    <w:rsid w:val="00FF3BD2"/>
    <w:rsid w:val="00FF7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red"/>
    </o:shapedefaults>
    <o:shapelayout v:ext="edit">
      <o:idmap v:ext="edit" data="1"/>
    </o:shapelayout>
  </w:shapeDefaults>
  <w:decimalSymbol w:val="."/>
  <w:listSeparator w:val=","/>
  <w14:docId w14:val="76038CA8"/>
  <w15:docId w15:val="{BF46F9DC-8F5A-4C36-9033-5D3BA77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E2E"/>
    <w:rPr>
      <w:rFonts w:ascii="Calibri" w:hAnsi="Calibri"/>
    </w:rPr>
  </w:style>
  <w:style w:type="paragraph" w:styleId="Heading1">
    <w:name w:val="heading 1"/>
    <w:basedOn w:val="Normal"/>
    <w:next w:val="Normal"/>
    <w:link w:val="Heading1Char"/>
    <w:uiPriority w:val="9"/>
    <w:qFormat/>
    <w:rsid w:val="00100953"/>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78085C"/>
    <w:pPr>
      <w:keepNext/>
      <w:keepLines/>
      <w:spacing w:before="40" w:after="0" w:line="240" w:lineRule="auto"/>
      <w:outlineLvl w:val="1"/>
    </w:pPr>
    <w:rPr>
      <w:rFonts w:asciiTheme="majorHAnsi" w:eastAsiaTheme="majorEastAsia" w:hAnsiTheme="majorHAnsi" w:cstheme="majorBidi"/>
      <w:color w:val="215868" w:themeColor="accent5" w:themeShade="80"/>
      <w:sz w:val="32"/>
      <w:szCs w:val="32"/>
    </w:rPr>
  </w:style>
  <w:style w:type="paragraph" w:styleId="Heading3">
    <w:name w:val="heading 3"/>
    <w:basedOn w:val="Normal"/>
    <w:next w:val="Normal"/>
    <w:link w:val="Heading3Char"/>
    <w:uiPriority w:val="9"/>
    <w:unhideWhenUsed/>
    <w:qFormat/>
    <w:rsid w:val="0031330C"/>
    <w:pPr>
      <w:keepNext/>
      <w:keepLines/>
      <w:spacing w:before="40" w:after="0" w:line="240" w:lineRule="auto"/>
      <w:outlineLvl w:val="2"/>
    </w:pPr>
    <w:rPr>
      <w:rFonts w:asciiTheme="majorHAnsi" w:eastAsiaTheme="majorEastAsia" w:hAnsiTheme="majorHAnsi" w:cstheme="majorBidi"/>
      <w:color w:val="0F243E" w:themeColor="text2" w:themeShade="80"/>
      <w:sz w:val="28"/>
      <w:szCs w:val="28"/>
    </w:rPr>
  </w:style>
  <w:style w:type="paragraph" w:styleId="Heading4">
    <w:name w:val="heading 4"/>
    <w:basedOn w:val="Normal"/>
    <w:next w:val="Normal"/>
    <w:link w:val="Heading4Char"/>
    <w:uiPriority w:val="9"/>
    <w:unhideWhenUsed/>
    <w:qFormat/>
    <w:rsid w:val="00100953"/>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100953"/>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100953"/>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100953"/>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100953"/>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100953"/>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953"/>
    <w:rPr>
      <w:rFonts w:asciiTheme="majorHAnsi" w:eastAsiaTheme="majorEastAsia" w:hAnsiTheme="majorHAnsi" w:cstheme="majorBidi"/>
      <w:color w:val="244061" w:themeColor="accent1" w:themeShade="80"/>
      <w:sz w:val="36"/>
      <w:szCs w:val="36"/>
    </w:rPr>
  </w:style>
  <w:style w:type="paragraph" w:styleId="NormalWeb">
    <w:name w:val="Normal (Web)"/>
    <w:basedOn w:val="Normal"/>
    <w:uiPriority w:val="99"/>
    <w:unhideWhenUsed/>
    <w:rsid w:val="006F70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085"/>
    <w:rPr>
      <w:color w:val="0000FF"/>
      <w:u w:val="single"/>
    </w:rPr>
  </w:style>
  <w:style w:type="paragraph" w:styleId="BalloonText">
    <w:name w:val="Balloon Text"/>
    <w:basedOn w:val="Normal"/>
    <w:link w:val="BalloonTextChar"/>
    <w:uiPriority w:val="99"/>
    <w:semiHidden/>
    <w:unhideWhenUsed/>
    <w:rsid w:val="006F70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085"/>
    <w:rPr>
      <w:rFonts w:ascii="Tahoma" w:hAnsi="Tahoma" w:cs="Tahoma"/>
      <w:sz w:val="16"/>
      <w:szCs w:val="16"/>
    </w:rPr>
  </w:style>
  <w:style w:type="paragraph" w:styleId="ListParagraph">
    <w:name w:val="List Paragraph"/>
    <w:basedOn w:val="Normal"/>
    <w:uiPriority w:val="34"/>
    <w:qFormat/>
    <w:rsid w:val="00100953"/>
    <w:pPr>
      <w:ind w:left="720"/>
      <w:contextualSpacing/>
    </w:pPr>
  </w:style>
  <w:style w:type="paragraph" w:styleId="Header">
    <w:name w:val="header"/>
    <w:basedOn w:val="Normal"/>
    <w:link w:val="HeaderChar"/>
    <w:uiPriority w:val="99"/>
    <w:unhideWhenUsed/>
    <w:rsid w:val="00283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20E"/>
  </w:style>
  <w:style w:type="paragraph" w:styleId="Footer">
    <w:name w:val="footer"/>
    <w:basedOn w:val="Normal"/>
    <w:link w:val="FooterChar"/>
    <w:uiPriority w:val="99"/>
    <w:unhideWhenUsed/>
    <w:rsid w:val="00283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20E"/>
  </w:style>
  <w:style w:type="character" w:customStyle="1" w:styleId="Heading2Char">
    <w:name w:val="Heading 2 Char"/>
    <w:basedOn w:val="DefaultParagraphFont"/>
    <w:link w:val="Heading2"/>
    <w:uiPriority w:val="9"/>
    <w:rsid w:val="0078085C"/>
    <w:rPr>
      <w:rFonts w:asciiTheme="majorHAnsi" w:eastAsiaTheme="majorEastAsia" w:hAnsiTheme="majorHAnsi" w:cstheme="majorBidi"/>
      <w:color w:val="215868" w:themeColor="accent5" w:themeShade="80"/>
      <w:sz w:val="32"/>
      <w:szCs w:val="32"/>
    </w:rPr>
  </w:style>
  <w:style w:type="paragraph" w:styleId="TOCHeading">
    <w:name w:val="TOC Heading"/>
    <w:basedOn w:val="Heading1"/>
    <w:next w:val="Normal"/>
    <w:uiPriority w:val="39"/>
    <w:semiHidden/>
    <w:unhideWhenUsed/>
    <w:qFormat/>
    <w:rsid w:val="00100953"/>
    <w:pPr>
      <w:outlineLvl w:val="9"/>
    </w:pPr>
  </w:style>
  <w:style w:type="paragraph" w:styleId="TOC1">
    <w:name w:val="toc 1"/>
    <w:basedOn w:val="Normal"/>
    <w:next w:val="Normal"/>
    <w:autoRedefine/>
    <w:uiPriority w:val="39"/>
    <w:unhideWhenUsed/>
    <w:rsid w:val="00165859"/>
    <w:pPr>
      <w:tabs>
        <w:tab w:val="left" w:pos="2142"/>
        <w:tab w:val="right" w:leader="dot" w:pos="10080"/>
      </w:tabs>
      <w:spacing w:after="100"/>
      <w:ind w:left="270"/>
    </w:pPr>
  </w:style>
  <w:style w:type="paragraph" w:styleId="TOC2">
    <w:name w:val="toc 2"/>
    <w:basedOn w:val="Normal"/>
    <w:next w:val="Normal"/>
    <w:autoRedefine/>
    <w:uiPriority w:val="39"/>
    <w:unhideWhenUsed/>
    <w:rsid w:val="00656137"/>
    <w:pPr>
      <w:spacing w:after="100"/>
      <w:ind w:left="220"/>
    </w:pPr>
  </w:style>
  <w:style w:type="paragraph" w:styleId="TOC3">
    <w:name w:val="toc 3"/>
    <w:basedOn w:val="Normal"/>
    <w:next w:val="Normal"/>
    <w:autoRedefine/>
    <w:uiPriority w:val="39"/>
    <w:unhideWhenUsed/>
    <w:rsid w:val="0085698A"/>
    <w:pPr>
      <w:spacing w:after="100"/>
      <w:ind w:left="440"/>
    </w:pPr>
  </w:style>
  <w:style w:type="character" w:customStyle="1" w:styleId="Heading3Char">
    <w:name w:val="Heading 3 Char"/>
    <w:basedOn w:val="DefaultParagraphFont"/>
    <w:link w:val="Heading3"/>
    <w:uiPriority w:val="9"/>
    <w:rsid w:val="0031330C"/>
    <w:rPr>
      <w:rFonts w:asciiTheme="majorHAnsi" w:eastAsiaTheme="majorEastAsia" w:hAnsiTheme="majorHAnsi" w:cstheme="majorBidi"/>
      <w:color w:val="0F243E" w:themeColor="text2" w:themeShade="80"/>
      <w:sz w:val="28"/>
      <w:szCs w:val="28"/>
    </w:rPr>
  </w:style>
  <w:style w:type="paragraph" w:styleId="Title">
    <w:name w:val="Title"/>
    <w:basedOn w:val="Normal"/>
    <w:next w:val="Normal"/>
    <w:link w:val="TitleChar"/>
    <w:uiPriority w:val="10"/>
    <w:qFormat/>
    <w:rsid w:val="00F02F87"/>
    <w:pPr>
      <w:spacing w:after="0" w:line="204" w:lineRule="auto"/>
      <w:contextualSpacing/>
    </w:pPr>
    <w:rPr>
      <w:rFonts w:asciiTheme="majorHAnsi" w:eastAsiaTheme="majorEastAsia" w:hAnsiTheme="majorHAnsi" w:cstheme="majorBidi"/>
      <w:caps/>
      <w:color w:val="0F243E" w:themeColor="text2" w:themeShade="80"/>
      <w:spacing w:val="-15"/>
      <w:sz w:val="44"/>
      <w:szCs w:val="72"/>
    </w:rPr>
  </w:style>
  <w:style w:type="character" w:customStyle="1" w:styleId="TitleChar">
    <w:name w:val="Title Char"/>
    <w:basedOn w:val="DefaultParagraphFont"/>
    <w:link w:val="Title"/>
    <w:uiPriority w:val="10"/>
    <w:rsid w:val="00F02F87"/>
    <w:rPr>
      <w:rFonts w:asciiTheme="majorHAnsi" w:eastAsiaTheme="majorEastAsia" w:hAnsiTheme="majorHAnsi" w:cstheme="majorBidi"/>
      <w:caps/>
      <w:color w:val="0F243E" w:themeColor="text2" w:themeShade="80"/>
      <w:spacing w:val="-15"/>
      <w:sz w:val="44"/>
      <w:szCs w:val="72"/>
    </w:rPr>
  </w:style>
  <w:style w:type="character" w:styleId="BookTitle">
    <w:name w:val="Book Title"/>
    <w:basedOn w:val="DefaultParagraphFont"/>
    <w:uiPriority w:val="33"/>
    <w:qFormat/>
    <w:rsid w:val="00100953"/>
    <w:rPr>
      <w:b/>
      <w:bCs/>
      <w:smallCaps/>
      <w:spacing w:val="10"/>
    </w:rPr>
  </w:style>
  <w:style w:type="paragraph" w:customStyle="1" w:styleId="NumberedList">
    <w:name w:val="Numbered List"/>
    <w:basedOn w:val="Normal"/>
    <w:link w:val="NumberedListChar"/>
    <w:rsid w:val="00DA7740"/>
    <w:pPr>
      <w:tabs>
        <w:tab w:val="num" w:pos="990"/>
      </w:tabs>
      <w:spacing w:after="0" w:line="240" w:lineRule="auto"/>
      <w:textAlignment w:val="baseline"/>
    </w:pPr>
    <w:rPr>
      <w:rFonts w:eastAsia="Times New Roman" w:cs="Arial"/>
      <w:color w:val="000000"/>
      <w:szCs w:val="23"/>
    </w:rPr>
  </w:style>
  <w:style w:type="character" w:customStyle="1" w:styleId="NumberedListChar">
    <w:name w:val="Numbered List Char"/>
    <w:basedOn w:val="DefaultParagraphFont"/>
    <w:link w:val="NumberedList"/>
    <w:rsid w:val="00DA7740"/>
    <w:rPr>
      <w:rFonts w:ascii="Georgia" w:eastAsia="Times New Roman" w:hAnsi="Georgia" w:cs="Arial"/>
      <w:color w:val="000000"/>
      <w:szCs w:val="23"/>
    </w:rPr>
  </w:style>
  <w:style w:type="character" w:customStyle="1" w:styleId="Heading4Char">
    <w:name w:val="Heading 4 Char"/>
    <w:basedOn w:val="DefaultParagraphFont"/>
    <w:link w:val="Heading4"/>
    <w:uiPriority w:val="9"/>
    <w:rsid w:val="00100953"/>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100953"/>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100953"/>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100953"/>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100953"/>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100953"/>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100953"/>
    <w:pPr>
      <w:spacing w:line="240" w:lineRule="auto"/>
    </w:pPr>
    <w:rPr>
      <w:b/>
      <w:bCs/>
      <w:smallCaps/>
      <w:color w:val="1F497D" w:themeColor="text2"/>
    </w:rPr>
  </w:style>
  <w:style w:type="paragraph" w:styleId="Subtitle">
    <w:name w:val="Subtitle"/>
    <w:basedOn w:val="Normal"/>
    <w:next w:val="Normal"/>
    <w:link w:val="SubtitleChar"/>
    <w:uiPriority w:val="11"/>
    <w:qFormat/>
    <w:rsid w:val="00100953"/>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100953"/>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100953"/>
    <w:rPr>
      <w:b/>
      <w:bCs/>
    </w:rPr>
  </w:style>
  <w:style w:type="character" w:styleId="Emphasis">
    <w:name w:val="Emphasis"/>
    <w:basedOn w:val="DefaultParagraphFont"/>
    <w:uiPriority w:val="20"/>
    <w:qFormat/>
    <w:rsid w:val="00100953"/>
    <w:rPr>
      <w:i/>
      <w:iCs/>
    </w:rPr>
  </w:style>
  <w:style w:type="paragraph" w:styleId="NoSpacing">
    <w:name w:val="No Spacing"/>
    <w:uiPriority w:val="1"/>
    <w:qFormat/>
    <w:rsid w:val="00100953"/>
    <w:pPr>
      <w:spacing w:after="0" w:line="240" w:lineRule="auto"/>
    </w:pPr>
  </w:style>
  <w:style w:type="paragraph" w:styleId="Quote">
    <w:name w:val="Quote"/>
    <w:basedOn w:val="Normal"/>
    <w:next w:val="Normal"/>
    <w:link w:val="QuoteChar"/>
    <w:uiPriority w:val="29"/>
    <w:qFormat/>
    <w:rsid w:val="00100953"/>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100953"/>
    <w:rPr>
      <w:color w:val="1F497D" w:themeColor="text2"/>
      <w:sz w:val="24"/>
      <w:szCs w:val="24"/>
    </w:rPr>
  </w:style>
  <w:style w:type="paragraph" w:styleId="IntenseQuote">
    <w:name w:val="Intense Quote"/>
    <w:basedOn w:val="Normal"/>
    <w:next w:val="Normal"/>
    <w:link w:val="IntenseQuoteChar"/>
    <w:uiPriority w:val="30"/>
    <w:qFormat/>
    <w:rsid w:val="00100953"/>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100953"/>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A7DD8"/>
    <w:rPr>
      <w:i w:val="0"/>
      <w:iCs/>
      <w:color w:val="595959" w:themeColor="text1" w:themeTint="A6"/>
      <w:sz w:val="24"/>
    </w:rPr>
  </w:style>
  <w:style w:type="character" w:styleId="IntenseEmphasis">
    <w:name w:val="Intense Emphasis"/>
    <w:basedOn w:val="DefaultParagraphFont"/>
    <w:uiPriority w:val="21"/>
    <w:qFormat/>
    <w:rsid w:val="00100953"/>
    <w:rPr>
      <w:b/>
      <w:bCs/>
      <w:i/>
      <w:iCs/>
    </w:rPr>
  </w:style>
  <w:style w:type="character" w:styleId="SubtleReference">
    <w:name w:val="Subtle Reference"/>
    <w:basedOn w:val="DefaultParagraphFont"/>
    <w:uiPriority w:val="31"/>
    <w:qFormat/>
    <w:rsid w:val="0010095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00953"/>
    <w:rPr>
      <w:b/>
      <w:bCs/>
      <w:smallCaps/>
      <w:color w:val="1F497D" w:themeColor="text2"/>
      <w:u w:val="single"/>
    </w:rPr>
  </w:style>
  <w:style w:type="paragraph" w:customStyle="1" w:styleId="Image">
    <w:name w:val="Image"/>
    <w:basedOn w:val="Normal"/>
    <w:qFormat/>
    <w:rsid w:val="00100953"/>
    <w:pPr>
      <w:spacing w:before="240" w:after="240" w:line="240" w:lineRule="auto"/>
      <w:textAlignment w:val="baseline"/>
    </w:pPr>
    <w:rPr>
      <w:rFonts w:ascii="Arial" w:eastAsia="Times New Roman" w:hAnsi="Arial" w:cs="Arial"/>
      <w:noProof/>
      <w:color w:val="000000"/>
      <w:sz w:val="23"/>
      <w:szCs w:val="23"/>
    </w:rPr>
  </w:style>
  <w:style w:type="paragraph" w:customStyle="1" w:styleId="Numbered">
    <w:name w:val="Numbered"/>
    <w:basedOn w:val="NumberedList"/>
    <w:link w:val="NumberedChar"/>
    <w:qFormat/>
    <w:rsid w:val="00EA1439"/>
    <w:pPr>
      <w:numPr>
        <w:numId w:val="2"/>
      </w:numPr>
    </w:pPr>
  </w:style>
  <w:style w:type="table" w:styleId="TableGrid">
    <w:name w:val="Table Grid"/>
    <w:basedOn w:val="TableNormal"/>
    <w:uiPriority w:val="59"/>
    <w:rsid w:val="006C1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Char">
    <w:name w:val="Numbered Char"/>
    <w:basedOn w:val="NumberedListChar"/>
    <w:link w:val="Numbered"/>
    <w:rsid w:val="00EA1439"/>
    <w:rPr>
      <w:rFonts w:ascii="Calibri" w:eastAsia="Times New Roman" w:hAnsi="Calibri" w:cs="Arial"/>
      <w:color w:val="000000"/>
      <w:szCs w:val="23"/>
    </w:rPr>
  </w:style>
  <w:style w:type="character" w:styleId="CommentReference">
    <w:name w:val="annotation reference"/>
    <w:basedOn w:val="DefaultParagraphFont"/>
    <w:uiPriority w:val="99"/>
    <w:semiHidden/>
    <w:unhideWhenUsed/>
    <w:rsid w:val="00B36B25"/>
    <w:rPr>
      <w:sz w:val="16"/>
      <w:szCs w:val="16"/>
    </w:rPr>
  </w:style>
  <w:style w:type="paragraph" w:styleId="CommentText">
    <w:name w:val="annotation text"/>
    <w:basedOn w:val="Normal"/>
    <w:link w:val="CommentTextChar"/>
    <w:uiPriority w:val="99"/>
    <w:semiHidden/>
    <w:unhideWhenUsed/>
    <w:rsid w:val="00B36B25"/>
    <w:pPr>
      <w:spacing w:line="240" w:lineRule="auto"/>
    </w:pPr>
    <w:rPr>
      <w:sz w:val="20"/>
      <w:szCs w:val="20"/>
    </w:rPr>
  </w:style>
  <w:style w:type="character" w:customStyle="1" w:styleId="CommentTextChar">
    <w:name w:val="Comment Text Char"/>
    <w:basedOn w:val="DefaultParagraphFont"/>
    <w:link w:val="CommentText"/>
    <w:uiPriority w:val="99"/>
    <w:semiHidden/>
    <w:rsid w:val="00B36B2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B36B25"/>
    <w:rPr>
      <w:b/>
      <w:bCs/>
    </w:rPr>
  </w:style>
  <w:style w:type="character" w:customStyle="1" w:styleId="CommentSubjectChar">
    <w:name w:val="Comment Subject Char"/>
    <w:basedOn w:val="CommentTextChar"/>
    <w:link w:val="CommentSubject"/>
    <w:uiPriority w:val="99"/>
    <w:semiHidden/>
    <w:rsid w:val="00B36B25"/>
    <w:rPr>
      <w:rFonts w:ascii="Calibri" w:hAnsi="Calibri"/>
      <w:b/>
      <w:bCs/>
      <w:sz w:val="20"/>
      <w:szCs w:val="20"/>
    </w:rPr>
  </w:style>
  <w:style w:type="paragraph" w:styleId="Revision">
    <w:name w:val="Revision"/>
    <w:hidden/>
    <w:uiPriority w:val="99"/>
    <w:semiHidden/>
    <w:rsid w:val="00B36B25"/>
    <w:pPr>
      <w:spacing w:after="0" w:line="240" w:lineRule="auto"/>
    </w:pPr>
    <w:rPr>
      <w:rFonts w:ascii="Calibri" w:hAnsi="Calibri"/>
    </w:rPr>
  </w:style>
  <w:style w:type="character" w:styleId="FollowedHyperlink">
    <w:name w:val="FollowedHyperlink"/>
    <w:basedOn w:val="DefaultParagraphFont"/>
    <w:uiPriority w:val="99"/>
    <w:semiHidden/>
    <w:unhideWhenUsed/>
    <w:rsid w:val="000F4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0036">
      <w:bodyDiv w:val="1"/>
      <w:marLeft w:val="0"/>
      <w:marRight w:val="0"/>
      <w:marTop w:val="0"/>
      <w:marBottom w:val="0"/>
      <w:divBdr>
        <w:top w:val="none" w:sz="0" w:space="0" w:color="auto"/>
        <w:left w:val="none" w:sz="0" w:space="0" w:color="auto"/>
        <w:bottom w:val="none" w:sz="0" w:space="0" w:color="auto"/>
        <w:right w:val="none" w:sz="0" w:space="0" w:color="auto"/>
      </w:divBdr>
      <w:divsChild>
        <w:div w:id="155609091">
          <w:marLeft w:val="374"/>
          <w:marRight w:val="0"/>
          <w:marTop w:val="0"/>
          <w:marBottom w:val="240"/>
          <w:divBdr>
            <w:top w:val="none" w:sz="0" w:space="0" w:color="auto"/>
            <w:left w:val="none" w:sz="0" w:space="0" w:color="auto"/>
            <w:bottom w:val="none" w:sz="0" w:space="0" w:color="auto"/>
            <w:right w:val="none" w:sz="0" w:space="0" w:color="auto"/>
          </w:divBdr>
        </w:div>
        <w:div w:id="1061562398">
          <w:marLeft w:val="374"/>
          <w:marRight w:val="0"/>
          <w:marTop w:val="0"/>
          <w:marBottom w:val="240"/>
          <w:divBdr>
            <w:top w:val="none" w:sz="0" w:space="0" w:color="auto"/>
            <w:left w:val="none" w:sz="0" w:space="0" w:color="auto"/>
            <w:bottom w:val="none" w:sz="0" w:space="0" w:color="auto"/>
            <w:right w:val="none" w:sz="0" w:space="0" w:color="auto"/>
          </w:divBdr>
        </w:div>
        <w:div w:id="1599363907">
          <w:marLeft w:val="374"/>
          <w:marRight w:val="0"/>
          <w:marTop w:val="0"/>
          <w:marBottom w:val="240"/>
          <w:divBdr>
            <w:top w:val="none" w:sz="0" w:space="0" w:color="auto"/>
            <w:left w:val="none" w:sz="0" w:space="0" w:color="auto"/>
            <w:bottom w:val="none" w:sz="0" w:space="0" w:color="auto"/>
            <w:right w:val="none" w:sz="0" w:space="0" w:color="auto"/>
          </w:divBdr>
        </w:div>
        <w:div w:id="1687437437">
          <w:marLeft w:val="374"/>
          <w:marRight w:val="0"/>
          <w:marTop w:val="0"/>
          <w:marBottom w:val="240"/>
          <w:divBdr>
            <w:top w:val="none" w:sz="0" w:space="0" w:color="auto"/>
            <w:left w:val="none" w:sz="0" w:space="0" w:color="auto"/>
            <w:bottom w:val="none" w:sz="0" w:space="0" w:color="auto"/>
            <w:right w:val="none" w:sz="0" w:space="0" w:color="auto"/>
          </w:divBdr>
        </w:div>
      </w:divsChild>
    </w:div>
    <w:div w:id="177818716">
      <w:bodyDiv w:val="1"/>
      <w:marLeft w:val="0"/>
      <w:marRight w:val="0"/>
      <w:marTop w:val="0"/>
      <w:marBottom w:val="0"/>
      <w:divBdr>
        <w:top w:val="none" w:sz="0" w:space="0" w:color="auto"/>
        <w:left w:val="none" w:sz="0" w:space="0" w:color="auto"/>
        <w:bottom w:val="none" w:sz="0" w:space="0" w:color="auto"/>
        <w:right w:val="none" w:sz="0" w:space="0" w:color="auto"/>
      </w:divBdr>
    </w:div>
    <w:div w:id="205290260">
      <w:bodyDiv w:val="1"/>
      <w:marLeft w:val="0"/>
      <w:marRight w:val="0"/>
      <w:marTop w:val="0"/>
      <w:marBottom w:val="0"/>
      <w:divBdr>
        <w:top w:val="none" w:sz="0" w:space="0" w:color="auto"/>
        <w:left w:val="none" w:sz="0" w:space="0" w:color="auto"/>
        <w:bottom w:val="none" w:sz="0" w:space="0" w:color="auto"/>
        <w:right w:val="none" w:sz="0" w:space="0" w:color="auto"/>
      </w:divBdr>
      <w:divsChild>
        <w:div w:id="176429362">
          <w:marLeft w:val="634"/>
          <w:marRight w:val="0"/>
          <w:marTop w:val="0"/>
          <w:marBottom w:val="0"/>
          <w:divBdr>
            <w:top w:val="none" w:sz="0" w:space="0" w:color="auto"/>
            <w:left w:val="none" w:sz="0" w:space="0" w:color="auto"/>
            <w:bottom w:val="none" w:sz="0" w:space="0" w:color="auto"/>
            <w:right w:val="none" w:sz="0" w:space="0" w:color="auto"/>
          </w:divBdr>
        </w:div>
        <w:div w:id="348337101">
          <w:marLeft w:val="634"/>
          <w:marRight w:val="0"/>
          <w:marTop w:val="0"/>
          <w:marBottom w:val="0"/>
          <w:divBdr>
            <w:top w:val="none" w:sz="0" w:space="0" w:color="auto"/>
            <w:left w:val="none" w:sz="0" w:space="0" w:color="auto"/>
            <w:bottom w:val="none" w:sz="0" w:space="0" w:color="auto"/>
            <w:right w:val="none" w:sz="0" w:space="0" w:color="auto"/>
          </w:divBdr>
        </w:div>
        <w:div w:id="1232544040">
          <w:marLeft w:val="634"/>
          <w:marRight w:val="0"/>
          <w:marTop w:val="0"/>
          <w:marBottom w:val="0"/>
          <w:divBdr>
            <w:top w:val="none" w:sz="0" w:space="0" w:color="auto"/>
            <w:left w:val="none" w:sz="0" w:space="0" w:color="auto"/>
            <w:bottom w:val="none" w:sz="0" w:space="0" w:color="auto"/>
            <w:right w:val="none" w:sz="0" w:space="0" w:color="auto"/>
          </w:divBdr>
        </w:div>
        <w:div w:id="1254633092">
          <w:marLeft w:val="547"/>
          <w:marRight w:val="0"/>
          <w:marTop w:val="0"/>
          <w:marBottom w:val="0"/>
          <w:divBdr>
            <w:top w:val="none" w:sz="0" w:space="0" w:color="auto"/>
            <w:left w:val="none" w:sz="0" w:space="0" w:color="auto"/>
            <w:bottom w:val="none" w:sz="0" w:space="0" w:color="auto"/>
            <w:right w:val="none" w:sz="0" w:space="0" w:color="auto"/>
          </w:divBdr>
        </w:div>
      </w:divsChild>
    </w:div>
    <w:div w:id="262346108">
      <w:bodyDiv w:val="1"/>
      <w:marLeft w:val="0"/>
      <w:marRight w:val="0"/>
      <w:marTop w:val="0"/>
      <w:marBottom w:val="0"/>
      <w:divBdr>
        <w:top w:val="none" w:sz="0" w:space="0" w:color="auto"/>
        <w:left w:val="none" w:sz="0" w:space="0" w:color="auto"/>
        <w:bottom w:val="none" w:sz="0" w:space="0" w:color="auto"/>
        <w:right w:val="none" w:sz="0" w:space="0" w:color="auto"/>
      </w:divBdr>
      <w:divsChild>
        <w:div w:id="134027145">
          <w:marLeft w:val="374"/>
          <w:marRight w:val="0"/>
          <w:marTop w:val="0"/>
          <w:marBottom w:val="0"/>
          <w:divBdr>
            <w:top w:val="none" w:sz="0" w:space="0" w:color="auto"/>
            <w:left w:val="none" w:sz="0" w:space="0" w:color="auto"/>
            <w:bottom w:val="none" w:sz="0" w:space="0" w:color="auto"/>
            <w:right w:val="none" w:sz="0" w:space="0" w:color="auto"/>
          </w:divBdr>
        </w:div>
        <w:div w:id="804007194">
          <w:marLeft w:val="374"/>
          <w:marRight w:val="0"/>
          <w:marTop w:val="0"/>
          <w:marBottom w:val="0"/>
          <w:divBdr>
            <w:top w:val="none" w:sz="0" w:space="0" w:color="auto"/>
            <w:left w:val="none" w:sz="0" w:space="0" w:color="auto"/>
            <w:bottom w:val="none" w:sz="0" w:space="0" w:color="auto"/>
            <w:right w:val="none" w:sz="0" w:space="0" w:color="auto"/>
          </w:divBdr>
        </w:div>
        <w:div w:id="1181354322">
          <w:marLeft w:val="374"/>
          <w:marRight w:val="0"/>
          <w:marTop w:val="0"/>
          <w:marBottom w:val="0"/>
          <w:divBdr>
            <w:top w:val="none" w:sz="0" w:space="0" w:color="auto"/>
            <w:left w:val="none" w:sz="0" w:space="0" w:color="auto"/>
            <w:bottom w:val="none" w:sz="0" w:space="0" w:color="auto"/>
            <w:right w:val="none" w:sz="0" w:space="0" w:color="auto"/>
          </w:divBdr>
        </w:div>
      </w:divsChild>
    </w:div>
    <w:div w:id="376782730">
      <w:bodyDiv w:val="1"/>
      <w:marLeft w:val="0"/>
      <w:marRight w:val="0"/>
      <w:marTop w:val="0"/>
      <w:marBottom w:val="0"/>
      <w:divBdr>
        <w:top w:val="none" w:sz="0" w:space="0" w:color="auto"/>
        <w:left w:val="none" w:sz="0" w:space="0" w:color="auto"/>
        <w:bottom w:val="none" w:sz="0" w:space="0" w:color="auto"/>
        <w:right w:val="none" w:sz="0" w:space="0" w:color="auto"/>
      </w:divBdr>
      <w:divsChild>
        <w:div w:id="125389859">
          <w:marLeft w:val="806"/>
          <w:marRight w:val="0"/>
          <w:marTop w:val="0"/>
          <w:marBottom w:val="0"/>
          <w:divBdr>
            <w:top w:val="none" w:sz="0" w:space="0" w:color="auto"/>
            <w:left w:val="none" w:sz="0" w:space="0" w:color="auto"/>
            <w:bottom w:val="none" w:sz="0" w:space="0" w:color="auto"/>
            <w:right w:val="none" w:sz="0" w:space="0" w:color="auto"/>
          </w:divBdr>
        </w:div>
        <w:div w:id="1320310954">
          <w:marLeft w:val="806"/>
          <w:marRight w:val="0"/>
          <w:marTop w:val="0"/>
          <w:marBottom w:val="0"/>
          <w:divBdr>
            <w:top w:val="none" w:sz="0" w:space="0" w:color="auto"/>
            <w:left w:val="none" w:sz="0" w:space="0" w:color="auto"/>
            <w:bottom w:val="none" w:sz="0" w:space="0" w:color="auto"/>
            <w:right w:val="none" w:sz="0" w:space="0" w:color="auto"/>
          </w:divBdr>
        </w:div>
        <w:div w:id="1712878739">
          <w:marLeft w:val="806"/>
          <w:marRight w:val="0"/>
          <w:marTop w:val="0"/>
          <w:marBottom w:val="0"/>
          <w:divBdr>
            <w:top w:val="none" w:sz="0" w:space="0" w:color="auto"/>
            <w:left w:val="none" w:sz="0" w:space="0" w:color="auto"/>
            <w:bottom w:val="none" w:sz="0" w:space="0" w:color="auto"/>
            <w:right w:val="none" w:sz="0" w:space="0" w:color="auto"/>
          </w:divBdr>
        </w:div>
        <w:div w:id="1983266637">
          <w:marLeft w:val="806"/>
          <w:marRight w:val="0"/>
          <w:marTop w:val="0"/>
          <w:marBottom w:val="0"/>
          <w:divBdr>
            <w:top w:val="none" w:sz="0" w:space="0" w:color="auto"/>
            <w:left w:val="none" w:sz="0" w:space="0" w:color="auto"/>
            <w:bottom w:val="none" w:sz="0" w:space="0" w:color="auto"/>
            <w:right w:val="none" w:sz="0" w:space="0" w:color="auto"/>
          </w:divBdr>
        </w:div>
      </w:divsChild>
    </w:div>
    <w:div w:id="440421015">
      <w:bodyDiv w:val="1"/>
      <w:marLeft w:val="0"/>
      <w:marRight w:val="0"/>
      <w:marTop w:val="0"/>
      <w:marBottom w:val="0"/>
      <w:divBdr>
        <w:top w:val="none" w:sz="0" w:space="0" w:color="auto"/>
        <w:left w:val="none" w:sz="0" w:space="0" w:color="auto"/>
        <w:bottom w:val="none" w:sz="0" w:space="0" w:color="auto"/>
        <w:right w:val="none" w:sz="0" w:space="0" w:color="auto"/>
      </w:divBdr>
      <w:divsChild>
        <w:div w:id="726993459">
          <w:marLeft w:val="547"/>
          <w:marRight w:val="0"/>
          <w:marTop w:val="0"/>
          <w:marBottom w:val="0"/>
          <w:divBdr>
            <w:top w:val="none" w:sz="0" w:space="0" w:color="auto"/>
            <w:left w:val="none" w:sz="0" w:space="0" w:color="auto"/>
            <w:bottom w:val="none" w:sz="0" w:space="0" w:color="auto"/>
            <w:right w:val="none" w:sz="0" w:space="0" w:color="auto"/>
          </w:divBdr>
        </w:div>
        <w:div w:id="1503280637">
          <w:marLeft w:val="547"/>
          <w:marRight w:val="0"/>
          <w:marTop w:val="0"/>
          <w:marBottom w:val="0"/>
          <w:divBdr>
            <w:top w:val="none" w:sz="0" w:space="0" w:color="auto"/>
            <w:left w:val="none" w:sz="0" w:space="0" w:color="auto"/>
            <w:bottom w:val="none" w:sz="0" w:space="0" w:color="auto"/>
            <w:right w:val="none" w:sz="0" w:space="0" w:color="auto"/>
          </w:divBdr>
        </w:div>
      </w:divsChild>
    </w:div>
    <w:div w:id="490826466">
      <w:bodyDiv w:val="1"/>
      <w:marLeft w:val="0"/>
      <w:marRight w:val="0"/>
      <w:marTop w:val="0"/>
      <w:marBottom w:val="0"/>
      <w:divBdr>
        <w:top w:val="none" w:sz="0" w:space="0" w:color="auto"/>
        <w:left w:val="none" w:sz="0" w:space="0" w:color="auto"/>
        <w:bottom w:val="none" w:sz="0" w:space="0" w:color="auto"/>
        <w:right w:val="none" w:sz="0" w:space="0" w:color="auto"/>
      </w:divBdr>
      <w:divsChild>
        <w:div w:id="508258269">
          <w:marLeft w:val="374"/>
          <w:marRight w:val="0"/>
          <w:marTop w:val="0"/>
          <w:marBottom w:val="0"/>
          <w:divBdr>
            <w:top w:val="none" w:sz="0" w:space="0" w:color="auto"/>
            <w:left w:val="none" w:sz="0" w:space="0" w:color="auto"/>
            <w:bottom w:val="none" w:sz="0" w:space="0" w:color="auto"/>
            <w:right w:val="none" w:sz="0" w:space="0" w:color="auto"/>
          </w:divBdr>
        </w:div>
        <w:div w:id="1360279282">
          <w:marLeft w:val="374"/>
          <w:marRight w:val="0"/>
          <w:marTop w:val="0"/>
          <w:marBottom w:val="0"/>
          <w:divBdr>
            <w:top w:val="none" w:sz="0" w:space="0" w:color="auto"/>
            <w:left w:val="none" w:sz="0" w:space="0" w:color="auto"/>
            <w:bottom w:val="none" w:sz="0" w:space="0" w:color="auto"/>
            <w:right w:val="none" w:sz="0" w:space="0" w:color="auto"/>
          </w:divBdr>
        </w:div>
        <w:div w:id="1405486922">
          <w:marLeft w:val="374"/>
          <w:marRight w:val="0"/>
          <w:marTop w:val="0"/>
          <w:marBottom w:val="0"/>
          <w:divBdr>
            <w:top w:val="none" w:sz="0" w:space="0" w:color="auto"/>
            <w:left w:val="none" w:sz="0" w:space="0" w:color="auto"/>
            <w:bottom w:val="none" w:sz="0" w:space="0" w:color="auto"/>
            <w:right w:val="none" w:sz="0" w:space="0" w:color="auto"/>
          </w:divBdr>
        </w:div>
      </w:divsChild>
    </w:div>
    <w:div w:id="672220275">
      <w:bodyDiv w:val="1"/>
      <w:marLeft w:val="0"/>
      <w:marRight w:val="0"/>
      <w:marTop w:val="0"/>
      <w:marBottom w:val="0"/>
      <w:divBdr>
        <w:top w:val="none" w:sz="0" w:space="0" w:color="auto"/>
        <w:left w:val="none" w:sz="0" w:space="0" w:color="auto"/>
        <w:bottom w:val="none" w:sz="0" w:space="0" w:color="auto"/>
        <w:right w:val="none" w:sz="0" w:space="0" w:color="auto"/>
      </w:divBdr>
    </w:div>
    <w:div w:id="674917518">
      <w:bodyDiv w:val="1"/>
      <w:marLeft w:val="0"/>
      <w:marRight w:val="0"/>
      <w:marTop w:val="0"/>
      <w:marBottom w:val="0"/>
      <w:divBdr>
        <w:top w:val="none" w:sz="0" w:space="0" w:color="auto"/>
        <w:left w:val="none" w:sz="0" w:space="0" w:color="auto"/>
        <w:bottom w:val="none" w:sz="0" w:space="0" w:color="auto"/>
        <w:right w:val="none" w:sz="0" w:space="0" w:color="auto"/>
      </w:divBdr>
    </w:div>
    <w:div w:id="690885499">
      <w:bodyDiv w:val="1"/>
      <w:marLeft w:val="0"/>
      <w:marRight w:val="0"/>
      <w:marTop w:val="0"/>
      <w:marBottom w:val="0"/>
      <w:divBdr>
        <w:top w:val="none" w:sz="0" w:space="0" w:color="auto"/>
        <w:left w:val="none" w:sz="0" w:space="0" w:color="auto"/>
        <w:bottom w:val="none" w:sz="0" w:space="0" w:color="auto"/>
        <w:right w:val="none" w:sz="0" w:space="0" w:color="auto"/>
      </w:divBdr>
    </w:div>
    <w:div w:id="802388200">
      <w:bodyDiv w:val="1"/>
      <w:marLeft w:val="0"/>
      <w:marRight w:val="0"/>
      <w:marTop w:val="0"/>
      <w:marBottom w:val="0"/>
      <w:divBdr>
        <w:top w:val="none" w:sz="0" w:space="0" w:color="auto"/>
        <w:left w:val="none" w:sz="0" w:space="0" w:color="auto"/>
        <w:bottom w:val="none" w:sz="0" w:space="0" w:color="auto"/>
        <w:right w:val="none" w:sz="0" w:space="0" w:color="auto"/>
      </w:divBdr>
      <w:divsChild>
        <w:div w:id="38209876">
          <w:marLeft w:val="461"/>
          <w:marRight w:val="0"/>
          <w:marTop w:val="0"/>
          <w:marBottom w:val="240"/>
          <w:divBdr>
            <w:top w:val="none" w:sz="0" w:space="0" w:color="auto"/>
            <w:left w:val="none" w:sz="0" w:space="0" w:color="auto"/>
            <w:bottom w:val="none" w:sz="0" w:space="0" w:color="auto"/>
            <w:right w:val="none" w:sz="0" w:space="0" w:color="auto"/>
          </w:divBdr>
        </w:div>
        <w:div w:id="115300505">
          <w:marLeft w:val="461"/>
          <w:marRight w:val="0"/>
          <w:marTop w:val="0"/>
          <w:marBottom w:val="240"/>
          <w:divBdr>
            <w:top w:val="none" w:sz="0" w:space="0" w:color="auto"/>
            <w:left w:val="none" w:sz="0" w:space="0" w:color="auto"/>
            <w:bottom w:val="none" w:sz="0" w:space="0" w:color="auto"/>
            <w:right w:val="none" w:sz="0" w:space="0" w:color="auto"/>
          </w:divBdr>
        </w:div>
        <w:div w:id="568464320">
          <w:marLeft w:val="461"/>
          <w:marRight w:val="0"/>
          <w:marTop w:val="0"/>
          <w:marBottom w:val="240"/>
          <w:divBdr>
            <w:top w:val="none" w:sz="0" w:space="0" w:color="auto"/>
            <w:left w:val="none" w:sz="0" w:space="0" w:color="auto"/>
            <w:bottom w:val="none" w:sz="0" w:space="0" w:color="auto"/>
            <w:right w:val="none" w:sz="0" w:space="0" w:color="auto"/>
          </w:divBdr>
        </w:div>
        <w:div w:id="723262790">
          <w:marLeft w:val="461"/>
          <w:marRight w:val="0"/>
          <w:marTop w:val="0"/>
          <w:marBottom w:val="240"/>
          <w:divBdr>
            <w:top w:val="none" w:sz="0" w:space="0" w:color="auto"/>
            <w:left w:val="none" w:sz="0" w:space="0" w:color="auto"/>
            <w:bottom w:val="none" w:sz="0" w:space="0" w:color="auto"/>
            <w:right w:val="none" w:sz="0" w:space="0" w:color="auto"/>
          </w:divBdr>
        </w:div>
        <w:div w:id="965695088">
          <w:marLeft w:val="461"/>
          <w:marRight w:val="0"/>
          <w:marTop w:val="0"/>
          <w:marBottom w:val="240"/>
          <w:divBdr>
            <w:top w:val="none" w:sz="0" w:space="0" w:color="auto"/>
            <w:left w:val="none" w:sz="0" w:space="0" w:color="auto"/>
            <w:bottom w:val="none" w:sz="0" w:space="0" w:color="auto"/>
            <w:right w:val="none" w:sz="0" w:space="0" w:color="auto"/>
          </w:divBdr>
        </w:div>
        <w:div w:id="1652715802">
          <w:marLeft w:val="461"/>
          <w:marRight w:val="0"/>
          <w:marTop w:val="0"/>
          <w:marBottom w:val="240"/>
          <w:divBdr>
            <w:top w:val="none" w:sz="0" w:space="0" w:color="auto"/>
            <w:left w:val="none" w:sz="0" w:space="0" w:color="auto"/>
            <w:bottom w:val="none" w:sz="0" w:space="0" w:color="auto"/>
            <w:right w:val="none" w:sz="0" w:space="0" w:color="auto"/>
          </w:divBdr>
        </w:div>
      </w:divsChild>
    </w:div>
    <w:div w:id="840662784">
      <w:bodyDiv w:val="1"/>
      <w:marLeft w:val="0"/>
      <w:marRight w:val="0"/>
      <w:marTop w:val="0"/>
      <w:marBottom w:val="0"/>
      <w:divBdr>
        <w:top w:val="none" w:sz="0" w:space="0" w:color="auto"/>
        <w:left w:val="none" w:sz="0" w:space="0" w:color="auto"/>
        <w:bottom w:val="none" w:sz="0" w:space="0" w:color="auto"/>
        <w:right w:val="none" w:sz="0" w:space="0" w:color="auto"/>
      </w:divBdr>
    </w:div>
    <w:div w:id="1307540774">
      <w:bodyDiv w:val="1"/>
      <w:marLeft w:val="0"/>
      <w:marRight w:val="0"/>
      <w:marTop w:val="0"/>
      <w:marBottom w:val="0"/>
      <w:divBdr>
        <w:top w:val="none" w:sz="0" w:space="0" w:color="auto"/>
        <w:left w:val="none" w:sz="0" w:space="0" w:color="auto"/>
        <w:bottom w:val="none" w:sz="0" w:space="0" w:color="auto"/>
        <w:right w:val="none" w:sz="0" w:space="0" w:color="auto"/>
      </w:divBdr>
      <w:divsChild>
        <w:div w:id="754277892">
          <w:marLeft w:val="547"/>
          <w:marRight w:val="0"/>
          <w:marTop w:val="0"/>
          <w:marBottom w:val="120"/>
          <w:divBdr>
            <w:top w:val="none" w:sz="0" w:space="0" w:color="auto"/>
            <w:left w:val="none" w:sz="0" w:space="0" w:color="auto"/>
            <w:bottom w:val="none" w:sz="0" w:space="0" w:color="auto"/>
            <w:right w:val="none" w:sz="0" w:space="0" w:color="auto"/>
          </w:divBdr>
        </w:div>
        <w:div w:id="1437560104">
          <w:marLeft w:val="547"/>
          <w:marRight w:val="0"/>
          <w:marTop w:val="0"/>
          <w:marBottom w:val="240"/>
          <w:divBdr>
            <w:top w:val="none" w:sz="0" w:space="0" w:color="auto"/>
            <w:left w:val="none" w:sz="0" w:space="0" w:color="auto"/>
            <w:bottom w:val="none" w:sz="0" w:space="0" w:color="auto"/>
            <w:right w:val="none" w:sz="0" w:space="0" w:color="auto"/>
          </w:divBdr>
        </w:div>
        <w:div w:id="1539005374">
          <w:marLeft w:val="547"/>
          <w:marRight w:val="0"/>
          <w:marTop w:val="0"/>
          <w:marBottom w:val="240"/>
          <w:divBdr>
            <w:top w:val="none" w:sz="0" w:space="0" w:color="auto"/>
            <w:left w:val="none" w:sz="0" w:space="0" w:color="auto"/>
            <w:bottom w:val="none" w:sz="0" w:space="0" w:color="auto"/>
            <w:right w:val="none" w:sz="0" w:space="0" w:color="auto"/>
          </w:divBdr>
        </w:div>
      </w:divsChild>
    </w:div>
    <w:div w:id="1448545941">
      <w:bodyDiv w:val="1"/>
      <w:marLeft w:val="0"/>
      <w:marRight w:val="0"/>
      <w:marTop w:val="0"/>
      <w:marBottom w:val="0"/>
      <w:divBdr>
        <w:top w:val="none" w:sz="0" w:space="0" w:color="auto"/>
        <w:left w:val="none" w:sz="0" w:space="0" w:color="auto"/>
        <w:bottom w:val="none" w:sz="0" w:space="0" w:color="auto"/>
        <w:right w:val="none" w:sz="0" w:space="0" w:color="auto"/>
      </w:divBdr>
      <w:divsChild>
        <w:div w:id="20135172">
          <w:marLeft w:val="547"/>
          <w:marRight w:val="0"/>
          <w:marTop w:val="120"/>
          <w:marBottom w:val="120"/>
          <w:divBdr>
            <w:top w:val="none" w:sz="0" w:space="0" w:color="auto"/>
            <w:left w:val="none" w:sz="0" w:space="0" w:color="auto"/>
            <w:bottom w:val="none" w:sz="0" w:space="0" w:color="auto"/>
            <w:right w:val="none" w:sz="0" w:space="0" w:color="auto"/>
          </w:divBdr>
        </w:div>
        <w:div w:id="37630576">
          <w:marLeft w:val="547"/>
          <w:marRight w:val="0"/>
          <w:marTop w:val="120"/>
          <w:marBottom w:val="120"/>
          <w:divBdr>
            <w:top w:val="none" w:sz="0" w:space="0" w:color="auto"/>
            <w:left w:val="none" w:sz="0" w:space="0" w:color="auto"/>
            <w:bottom w:val="none" w:sz="0" w:space="0" w:color="auto"/>
            <w:right w:val="none" w:sz="0" w:space="0" w:color="auto"/>
          </w:divBdr>
        </w:div>
        <w:div w:id="346566152">
          <w:marLeft w:val="547"/>
          <w:marRight w:val="0"/>
          <w:marTop w:val="120"/>
          <w:marBottom w:val="120"/>
          <w:divBdr>
            <w:top w:val="none" w:sz="0" w:space="0" w:color="auto"/>
            <w:left w:val="none" w:sz="0" w:space="0" w:color="auto"/>
            <w:bottom w:val="none" w:sz="0" w:space="0" w:color="auto"/>
            <w:right w:val="none" w:sz="0" w:space="0" w:color="auto"/>
          </w:divBdr>
        </w:div>
        <w:div w:id="1448039881">
          <w:marLeft w:val="547"/>
          <w:marRight w:val="0"/>
          <w:marTop w:val="120"/>
          <w:marBottom w:val="120"/>
          <w:divBdr>
            <w:top w:val="none" w:sz="0" w:space="0" w:color="auto"/>
            <w:left w:val="none" w:sz="0" w:space="0" w:color="auto"/>
            <w:bottom w:val="none" w:sz="0" w:space="0" w:color="auto"/>
            <w:right w:val="none" w:sz="0" w:space="0" w:color="auto"/>
          </w:divBdr>
        </w:div>
        <w:div w:id="2081781391">
          <w:marLeft w:val="547"/>
          <w:marRight w:val="0"/>
          <w:marTop w:val="120"/>
          <w:marBottom w:val="120"/>
          <w:divBdr>
            <w:top w:val="none" w:sz="0" w:space="0" w:color="auto"/>
            <w:left w:val="none" w:sz="0" w:space="0" w:color="auto"/>
            <w:bottom w:val="none" w:sz="0" w:space="0" w:color="auto"/>
            <w:right w:val="none" w:sz="0" w:space="0" w:color="auto"/>
          </w:divBdr>
        </w:div>
      </w:divsChild>
    </w:div>
    <w:div w:id="1487286956">
      <w:bodyDiv w:val="1"/>
      <w:marLeft w:val="0"/>
      <w:marRight w:val="0"/>
      <w:marTop w:val="0"/>
      <w:marBottom w:val="0"/>
      <w:divBdr>
        <w:top w:val="none" w:sz="0" w:space="0" w:color="auto"/>
        <w:left w:val="none" w:sz="0" w:space="0" w:color="auto"/>
        <w:bottom w:val="none" w:sz="0" w:space="0" w:color="auto"/>
        <w:right w:val="none" w:sz="0" w:space="0" w:color="auto"/>
      </w:divBdr>
    </w:div>
    <w:div w:id="1541167335">
      <w:bodyDiv w:val="1"/>
      <w:marLeft w:val="0"/>
      <w:marRight w:val="0"/>
      <w:marTop w:val="0"/>
      <w:marBottom w:val="0"/>
      <w:divBdr>
        <w:top w:val="none" w:sz="0" w:space="0" w:color="auto"/>
        <w:left w:val="none" w:sz="0" w:space="0" w:color="auto"/>
        <w:bottom w:val="none" w:sz="0" w:space="0" w:color="auto"/>
        <w:right w:val="none" w:sz="0" w:space="0" w:color="auto"/>
      </w:divBdr>
    </w:div>
    <w:div w:id="1674215041">
      <w:bodyDiv w:val="1"/>
      <w:marLeft w:val="0"/>
      <w:marRight w:val="0"/>
      <w:marTop w:val="0"/>
      <w:marBottom w:val="0"/>
      <w:divBdr>
        <w:top w:val="none" w:sz="0" w:space="0" w:color="auto"/>
        <w:left w:val="none" w:sz="0" w:space="0" w:color="auto"/>
        <w:bottom w:val="none" w:sz="0" w:space="0" w:color="auto"/>
        <w:right w:val="none" w:sz="0" w:space="0" w:color="auto"/>
      </w:divBdr>
    </w:div>
    <w:div w:id="1740056503">
      <w:bodyDiv w:val="1"/>
      <w:marLeft w:val="0"/>
      <w:marRight w:val="0"/>
      <w:marTop w:val="0"/>
      <w:marBottom w:val="0"/>
      <w:divBdr>
        <w:top w:val="none" w:sz="0" w:space="0" w:color="auto"/>
        <w:left w:val="none" w:sz="0" w:space="0" w:color="auto"/>
        <w:bottom w:val="none" w:sz="0" w:space="0" w:color="auto"/>
        <w:right w:val="none" w:sz="0" w:space="0" w:color="auto"/>
      </w:divBdr>
      <w:divsChild>
        <w:div w:id="756635356">
          <w:marLeft w:val="547"/>
          <w:marRight w:val="0"/>
          <w:marTop w:val="0"/>
          <w:marBottom w:val="120"/>
          <w:divBdr>
            <w:top w:val="none" w:sz="0" w:space="0" w:color="auto"/>
            <w:left w:val="none" w:sz="0" w:space="0" w:color="auto"/>
            <w:bottom w:val="none" w:sz="0" w:space="0" w:color="auto"/>
            <w:right w:val="none" w:sz="0" w:space="0" w:color="auto"/>
          </w:divBdr>
        </w:div>
      </w:divsChild>
    </w:div>
    <w:div w:id="185187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planning-ehjw.pbcs.us2.oraclecloud.com/HyperionPlanning" TargetMode="External"/><Relationship Id="rId39"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image" Target="media/image22.png"/><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b.ucla.edu/resource-management/c-big" TargetMode="External"/><Relationship Id="rId24" Type="http://schemas.openxmlformats.org/officeDocument/2006/relationships/image" Target="media/image13.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yperlink" Target="https://apb.ucla.edu/contacts/by-functional-area" TargetMode="External"/><Relationship Id="rId19" Type="http://schemas.openxmlformats.org/officeDocument/2006/relationships/image" Target="media/image8.png"/><Relationship Id="rId31" Type="http://schemas.openxmlformats.org/officeDocument/2006/relationships/image" Target="media/image19.png"/><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pbcbig@ponet.ucla.edu"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planning-ehjw.pbcs.us2.oraclecloud.com/HyperionPlanning"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theme" Target="theme/theme1.xml"/><Relationship Id="rId20" Type="http://schemas.openxmlformats.org/officeDocument/2006/relationships/image" Target="media/image9.PNG"/><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D91FA1-031E-47F8-890B-786BCA993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13</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Forest</dc:creator>
  <cp:keywords/>
  <dc:description/>
  <cp:lastModifiedBy>Lee-Garcia, Rebecca</cp:lastModifiedBy>
  <cp:revision>48</cp:revision>
  <dcterms:created xsi:type="dcterms:W3CDTF">2021-07-17T04:38:00Z</dcterms:created>
  <dcterms:modified xsi:type="dcterms:W3CDTF">2021-08-12T16:33:00Z</dcterms:modified>
</cp:coreProperties>
</file>