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AB61" w14:textId="77777777" w:rsidR="006F7085" w:rsidRDefault="006F7085" w:rsidP="00C40AED">
      <w:pPr>
        <w:pStyle w:val="NoSpacing"/>
        <w:rPr>
          <w:rFonts w:eastAsia="Times New Roman"/>
        </w:rPr>
      </w:pPr>
    </w:p>
    <w:p w14:paraId="63AC8E97" w14:textId="77777777" w:rsidR="006F7085" w:rsidRDefault="006F7085" w:rsidP="00C40AED">
      <w:pPr>
        <w:rPr>
          <w:rFonts w:eastAsia="Times New Roman"/>
        </w:rPr>
      </w:pPr>
    </w:p>
    <w:p w14:paraId="6DE7157D" w14:textId="77777777" w:rsidR="00864919" w:rsidRDefault="00864919" w:rsidP="00C40AED">
      <w:pPr>
        <w:rPr>
          <w:rFonts w:eastAsia="Times New Roman"/>
        </w:rPr>
      </w:pPr>
    </w:p>
    <w:p w14:paraId="5530460F" w14:textId="77777777" w:rsidR="006706C5" w:rsidRDefault="006706C5" w:rsidP="00C40AED">
      <w:pPr>
        <w:rPr>
          <w:rFonts w:eastAsia="Times New Roman"/>
        </w:rPr>
      </w:pPr>
    </w:p>
    <w:p w14:paraId="37FC8BC9" w14:textId="77777777" w:rsidR="007E7333" w:rsidRDefault="007E7333" w:rsidP="00C40AED">
      <w:pPr>
        <w:rPr>
          <w:rFonts w:eastAsia="Times New Roman"/>
        </w:rPr>
      </w:pPr>
    </w:p>
    <w:p w14:paraId="6E8B6BCB" w14:textId="77777777" w:rsidR="006706C5" w:rsidRDefault="006706C5" w:rsidP="00C40AED">
      <w:pPr>
        <w:rPr>
          <w:rFonts w:eastAsia="Times New Roman"/>
        </w:rPr>
      </w:pPr>
    </w:p>
    <w:p w14:paraId="75B3396A" w14:textId="77777777" w:rsidR="00864919" w:rsidRDefault="00DA7740" w:rsidP="00100953">
      <w:pPr>
        <w:rPr>
          <w:rFonts w:ascii="Arial" w:eastAsia="Times New Roman" w:hAnsi="Arial" w:cs="Arial"/>
          <w:color w:val="366091"/>
          <w:kern w:val="36"/>
          <w:sz w:val="29"/>
          <w:szCs w:val="29"/>
        </w:rPr>
      </w:pPr>
      <w:r>
        <w:rPr>
          <w:noProof/>
        </w:rPr>
        <w:drawing>
          <wp:inline distT="0" distB="0" distL="0" distR="0" wp14:anchorId="4CD68380" wp14:editId="5C7F9825">
            <wp:extent cx="2277533" cy="1085624"/>
            <wp:effectExtent l="0" t="0" r="8890" b="635"/>
            <wp:docPr id="11" name="Picture 11" descr="https://brand.ucla.edu/wp-content/uploads/2013/08/ucla-logotype-main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brand.ucla.edu/wp-content/uploads/2013/08/ucla-logotype-main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08" cy="110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2E232" w14:textId="6B2F576F" w:rsidR="0031330C" w:rsidRPr="00332CA7" w:rsidRDefault="00D100FE" w:rsidP="00332CA7">
      <w:pPr>
        <w:pStyle w:val="Title"/>
        <w:spacing w:after="240"/>
        <w:rPr>
          <w:b/>
          <w:bCs/>
          <w:smallCaps/>
          <w:color w:val="244061" w:themeColor="accent1" w:themeShade="80"/>
          <w:spacing w:val="10"/>
        </w:rPr>
      </w:pPr>
      <w:bookmarkStart w:id="0" w:name="_Toc419426954"/>
      <w:bookmarkStart w:id="1" w:name="_Toc419471127"/>
      <w:r>
        <w:rPr>
          <w:rStyle w:val="BookTitle"/>
          <w:color w:val="244061" w:themeColor="accent1" w:themeShade="80"/>
        </w:rPr>
        <w:t>WEB APPLICATION</w:t>
      </w:r>
      <w:r w:rsidR="006706C5" w:rsidRPr="00245788">
        <w:rPr>
          <w:rStyle w:val="BookTitle"/>
          <w:color w:val="244061" w:themeColor="accent1" w:themeShade="80"/>
        </w:rPr>
        <w:t xml:space="preserve"> </w:t>
      </w:r>
      <w:bookmarkStart w:id="2" w:name="_Toc423307007"/>
      <w:r w:rsidR="006F7085" w:rsidRPr="00245788">
        <w:rPr>
          <w:rStyle w:val="BookTitle"/>
          <w:color w:val="244061" w:themeColor="accent1" w:themeShade="80"/>
        </w:rPr>
        <w:t>Training Guide</w:t>
      </w:r>
      <w:bookmarkEnd w:id="2"/>
    </w:p>
    <w:bookmarkEnd w:id="0"/>
    <w:bookmarkEnd w:id="1"/>
    <w:p w14:paraId="5D4D01C7" w14:textId="241D224B" w:rsidR="006F7085" w:rsidRPr="00332CA7" w:rsidRDefault="00841B11" w:rsidP="00C40AED">
      <w:pPr>
        <w:spacing w:after="0"/>
        <w:rPr>
          <w:rStyle w:val="SubtleEmphasis"/>
          <w:rFonts w:eastAsiaTheme="majorEastAsia" w:cstheme="majorBidi"/>
          <w:b/>
          <w:color w:val="244061" w:themeColor="accent1" w:themeShade="80"/>
          <w:sz w:val="28"/>
          <w:szCs w:val="28"/>
        </w:rPr>
      </w:pPr>
      <w:r>
        <w:rPr>
          <w:rStyle w:val="SubtleEmphasis"/>
          <w:b/>
          <w:color w:val="244061" w:themeColor="accent1" w:themeShade="80"/>
          <w:sz w:val="28"/>
        </w:rPr>
        <w:t>C-BIG Budget Input</w:t>
      </w:r>
    </w:p>
    <w:p w14:paraId="2B1BFA34" w14:textId="77777777" w:rsidR="006F7085" w:rsidRDefault="006F7085" w:rsidP="00C40AED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</w:p>
    <w:p w14:paraId="6B5A6B0A" w14:textId="77777777" w:rsidR="006F7085" w:rsidRPr="00C40AED" w:rsidRDefault="008A7DD8" w:rsidP="00C40AED">
      <w:pPr>
        <w:spacing w:after="0" w:line="276" w:lineRule="auto"/>
        <w:rPr>
          <w:rStyle w:val="SubtleEmphasis"/>
        </w:rPr>
      </w:pPr>
      <w:r w:rsidRPr="00C40AED">
        <w:rPr>
          <w:rStyle w:val="SubtleEmphasis"/>
        </w:rPr>
        <w:t xml:space="preserve">Office of Academic Planning &amp; Budget </w:t>
      </w:r>
    </w:p>
    <w:p w14:paraId="06C949C9" w14:textId="05165C99" w:rsidR="008A7DD8" w:rsidRPr="00C40AED" w:rsidRDefault="008A7DD8" w:rsidP="00C40AED">
      <w:pPr>
        <w:spacing w:after="0" w:line="276" w:lineRule="auto"/>
        <w:rPr>
          <w:rStyle w:val="SubtleEmphasis"/>
        </w:rPr>
      </w:pPr>
      <w:r w:rsidRPr="00C40AED">
        <w:rPr>
          <w:rStyle w:val="SubtleEmphasis"/>
        </w:rPr>
        <w:t xml:space="preserve">Updated </w:t>
      </w:r>
      <w:r w:rsidR="00372647">
        <w:rPr>
          <w:rStyle w:val="SubtleEmphasis"/>
        </w:rPr>
        <w:t>August</w:t>
      </w:r>
      <w:r w:rsidR="00A13BC2">
        <w:rPr>
          <w:rStyle w:val="SubtleEmphasis"/>
        </w:rPr>
        <w:t xml:space="preserve"> 2021</w:t>
      </w:r>
    </w:p>
    <w:p w14:paraId="73204DE7" w14:textId="77777777" w:rsidR="006F7085" w:rsidRDefault="006F7085" w:rsidP="00C40AED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</w:p>
    <w:p w14:paraId="3959855D" w14:textId="77777777" w:rsidR="00451B3B" w:rsidRDefault="00451B3B" w:rsidP="00C40AED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</w:p>
    <w:p w14:paraId="3A5E10BC" w14:textId="77777777" w:rsidR="006706C5" w:rsidRDefault="006706C5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  <w:br w:type="page"/>
      </w:r>
    </w:p>
    <w:p w14:paraId="45B4CEDE" w14:textId="77777777" w:rsidR="006706C5" w:rsidRDefault="006706C5" w:rsidP="00C40AED">
      <w:pPr>
        <w:rPr>
          <w:rFonts w:ascii="Arial" w:eastAsia="Times New Roman" w:hAnsi="Arial" w:cs="Arial"/>
          <w:b/>
          <w:bCs/>
          <w:color w:val="366091"/>
          <w:kern w:val="36"/>
          <w:sz w:val="29"/>
          <w:szCs w:val="29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367141120"/>
        <w:docPartObj>
          <w:docPartGallery w:val="Table of Contents"/>
          <w:docPartUnique/>
        </w:docPartObj>
      </w:sdtPr>
      <w:sdtEndPr>
        <w:rPr>
          <w:rFonts w:ascii="Calibri" w:eastAsiaTheme="minorEastAsia" w:hAnsi="Calibri"/>
          <w:b w:val="0"/>
          <w:bCs w:val="0"/>
        </w:rPr>
      </w:sdtEndPr>
      <w:sdtContent>
        <w:p w14:paraId="4470FAEE" w14:textId="77777777" w:rsidR="00864919" w:rsidRDefault="00864919">
          <w:pPr>
            <w:pStyle w:val="TOCHeading"/>
          </w:pPr>
          <w:r w:rsidRPr="00D722B7">
            <w:t>Contents</w:t>
          </w:r>
        </w:p>
        <w:p w14:paraId="3D5765F6" w14:textId="77777777" w:rsidR="00D3517E" w:rsidRPr="00D3517E" w:rsidRDefault="00D3517E" w:rsidP="00D3517E"/>
        <w:p w14:paraId="3CB2A95E" w14:textId="183D23CF" w:rsidR="00CD7B6E" w:rsidRDefault="000654DE">
          <w:pPr>
            <w:pStyle w:val="TOC1"/>
            <w:rPr>
              <w:rFonts w:asciiTheme="minorHAnsi" w:hAnsiTheme="minorHAnsi"/>
              <w:noProof/>
            </w:rPr>
          </w:pPr>
          <w:r>
            <w:fldChar w:fldCharType="begin"/>
          </w:r>
          <w:r w:rsidR="00864919">
            <w:instrText xml:space="preserve"> TOC \o "1-3" \h \z \u </w:instrText>
          </w:r>
          <w:r>
            <w:fldChar w:fldCharType="separate"/>
          </w:r>
          <w:hyperlink w:anchor="_Toc79653434" w:history="1">
            <w:r w:rsidR="00CD7B6E" w:rsidRPr="002901BF">
              <w:rPr>
                <w:rStyle w:val="Hyperlink"/>
                <w:noProof/>
              </w:rPr>
              <w:t>C-BIG Web Budget Input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_Toc79653434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2D184BC6" w14:textId="4657E23C" w:rsidR="00CD7B6E" w:rsidRDefault="00E92280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35" w:history="1">
            <w:r w:rsidR="00CD7B6E" w:rsidRPr="002901BF">
              <w:rPr>
                <w:rStyle w:val="Hyperlink"/>
                <w:noProof/>
              </w:rPr>
              <w:t>1. Access the Web Application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_Toc79653435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181FAF7E" w14:textId="2E87EBF7" w:rsidR="00CD7B6E" w:rsidRDefault="00E92280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36" w:history="1">
            <w:r w:rsidR="00CD7B6E" w:rsidRPr="002901BF">
              <w:rPr>
                <w:rStyle w:val="Hyperlink"/>
                <w:rFonts w:eastAsia="Times New Roman"/>
                <w:noProof/>
              </w:rPr>
              <w:t>2. View the Fund Check Report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_Toc79653436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129C2FF8" w14:textId="719C2D26" w:rsidR="00CD7B6E" w:rsidRDefault="00E92280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37" w:history="1">
            <w:r w:rsidR="00CD7B6E" w:rsidRPr="002901BF">
              <w:rPr>
                <w:rStyle w:val="Hyperlink"/>
                <w:noProof/>
              </w:rPr>
              <w:t>3. Access the Budget Input Forms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_Toc79653437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5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0CE9039B" w14:textId="46B56CDB" w:rsidR="00CD7B6E" w:rsidRDefault="00E92280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38" w:history="1">
            <w:r w:rsidR="00CD7B6E" w:rsidRPr="002901BF">
              <w:rPr>
                <w:rStyle w:val="Hyperlink"/>
                <w:noProof/>
              </w:rPr>
              <w:t>4. Using Budget Input Forms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_Toc79653438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6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623C01DC" w14:textId="6778EA78" w:rsidR="00CD7B6E" w:rsidRDefault="00E92280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39" w:history="1">
            <w:r w:rsidR="00CD7B6E" w:rsidRPr="002901BF">
              <w:rPr>
                <w:rStyle w:val="Hyperlink"/>
                <w:noProof/>
              </w:rPr>
              <w:t>4a. Selecting Department &amp; Fund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_Toc79653439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7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332049BC" w14:textId="1A9CCA5A" w:rsidR="00CD7B6E" w:rsidRDefault="00E92280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0" w:history="1">
            <w:r w:rsidR="00CD7B6E" w:rsidRPr="002901BF">
              <w:rPr>
                <w:rStyle w:val="Hyperlink"/>
                <w:noProof/>
              </w:rPr>
              <w:t>4b. Inputting and Submitting Budget Data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_Toc79653440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8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78B991F4" w14:textId="493F69CF" w:rsidR="00CD7B6E" w:rsidRDefault="00E92280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1" w:history="1">
            <w:r w:rsidR="00CD7B6E" w:rsidRPr="002901BF">
              <w:rPr>
                <w:rStyle w:val="Hyperlink"/>
                <w:noProof/>
              </w:rPr>
              <w:t>4c. Adding Cell Comments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_Toc79653441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9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0221239F" w14:textId="1DA6B9C9" w:rsidR="00CD7B6E" w:rsidRDefault="00E92280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2" w:history="1">
            <w:r w:rsidR="00CD7B6E" w:rsidRPr="002901BF">
              <w:rPr>
                <w:rStyle w:val="Hyperlink"/>
                <w:noProof/>
              </w:rPr>
              <w:t>4d. Adding Supporting Details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_Toc79653442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9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4C60467B" w14:textId="7E0F7729" w:rsidR="00CD7B6E" w:rsidRDefault="00E92280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3" w:history="1">
            <w:r w:rsidR="00CD7B6E" w:rsidRPr="002901BF">
              <w:rPr>
                <w:rStyle w:val="Hyperlink"/>
                <w:noProof/>
              </w:rPr>
              <w:t>4e. Adjust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_Toc79653443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11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247CAD9C" w14:textId="758D1F9D" w:rsidR="00CD7B6E" w:rsidRDefault="00E92280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4" w:history="1">
            <w:r w:rsidR="00CD7B6E" w:rsidRPr="002901BF">
              <w:rPr>
                <w:rStyle w:val="Hyperlink"/>
                <w:noProof/>
              </w:rPr>
              <w:t>4h. Running Calculations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_Toc79653444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12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5E1D0ABE" w14:textId="3661695C" w:rsidR="00CD7B6E" w:rsidRDefault="00E92280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5" w:history="1">
            <w:r w:rsidR="00CD7B6E" w:rsidRPr="002901BF">
              <w:rPr>
                <w:rStyle w:val="Hyperlink"/>
                <w:noProof/>
              </w:rPr>
              <w:t>5. Data Validation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_Toc79653445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1B320965" w14:textId="4C830278" w:rsidR="00CD7B6E" w:rsidRDefault="00E92280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6" w:history="1">
            <w:r w:rsidR="00CD7B6E" w:rsidRPr="002901BF">
              <w:rPr>
                <w:rStyle w:val="Hyperlink"/>
                <w:noProof/>
              </w:rPr>
              <w:t>5a. Deficit Budget Check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_Toc79653446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699F3085" w14:textId="0426158F" w:rsidR="00CD7B6E" w:rsidRDefault="00E92280">
          <w:pPr>
            <w:pStyle w:val="TOC3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7" w:history="1">
            <w:r w:rsidR="00CD7B6E" w:rsidRPr="002901BF">
              <w:rPr>
                <w:rStyle w:val="Hyperlink"/>
                <w:noProof/>
              </w:rPr>
              <w:t>5b. Spread Check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_Toc79653447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1B154D70" w14:textId="47546ACB" w:rsidR="00CD7B6E" w:rsidRDefault="00E92280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8" w:history="1">
            <w:r w:rsidR="00CD7B6E" w:rsidRPr="002901BF">
              <w:rPr>
                <w:rStyle w:val="Hyperlink"/>
                <w:noProof/>
              </w:rPr>
              <w:t>6. Approval Process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_Toc79653448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13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1B48837A" w14:textId="35316153" w:rsidR="00CD7B6E" w:rsidRDefault="00E92280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49" w:history="1">
            <w:r w:rsidR="00CD7B6E" w:rsidRPr="002901BF">
              <w:rPr>
                <w:rStyle w:val="Hyperlink"/>
                <w:noProof/>
              </w:rPr>
              <w:t>7. Logging Off Smart View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_Toc79653449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14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47E8A53A" w14:textId="7FC50792" w:rsidR="00CD7B6E" w:rsidRDefault="00E92280">
          <w:pPr>
            <w:pStyle w:val="TOC2"/>
            <w:tabs>
              <w:tab w:val="right" w:leader="dot" w:pos="10070"/>
            </w:tabs>
            <w:rPr>
              <w:rFonts w:asciiTheme="minorHAnsi" w:hAnsiTheme="minorHAnsi"/>
              <w:noProof/>
            </w:rPr>
          </w:pPr>
          <w:hyperlink w:anchor="_Toc79653450" w:history="1">
            <w:r w:rsidR="00CD7B6E" w:rsidRPr="002901BF">
              <w:rPr>
                <w:rStyle w:val="Hyperlink"/>
                <w:rFonts w:eastAsia="Times New Roman"/>
                <w:noProof/>
              </w:rPr>
              <w:t>8. Troubleshooting</w:t>
            </w:r>
            <w:r w:rsidR="00CD7B6E">
              <w:rPr>
                <w:noProof/>
                <w:webHidden/>
              </w:rPr>
              <w:tab/>
            </w:r>
            <w:r w:rsidR="00CD7B6E">
              <w:rPr>
                <w:noProof/>
                <w:webHidden/>
              </w:rPr>
              <w:fldChar w:fldCharType="begin"/>
            </w:r>
            <w:r w:rsidR="00CD7B6E">
              <w:rPr>
                <w:noProof/>
                <w:webHidden/>
              </w:rPr>
              <w:instrText xml:space="preserve"> PAGEREF _Toc79653450 \h </w:instrText>
            </w:r>
            <w:r w:rsidR="00CD7B6E">
              <w:rPr>
                <w:noProof/>
                <w:webHidden/>
              </w:rPr>
            </w:r>
            <w:r w:rsidR="00CD7B6E">
              <w:rPr>
                <w:noProof/>
                <w:webHidden/>
              </w:rPr>
              <w:fldChar w:fldCharType="separate"/>
            </w:r>
            <w:r w:rsidR="00CD7B6E">
              <w:rPr>
                <w:noProof/>
                <w:webHidden/>
              </w:rPr>
              <w:t>14</w:t>
            </w:r>
            <w:r w:rsidR="00CD7B6E">
              <w:rPr>
                <w:noProof/>
                <w:webHidden/>
              </w:rPr>
              <w:fldChar w:fldCharType="end"/>
            </w:r>
          </w:hyperlink>
        </w:p>
        <w:p w14:paraId="3C233B34" w14:textId="1632FA22" w:rsidR="00864919" w:rsidRDefault="000654DE">
          <w:r>
            <w:fldChar w:fldCharType="end"/>
          </w:r>
        </w:p>
      </w:sdtContent>
    </w:sdt>
    <w:p w14:paraId="2EA31B60" w14:textId="77777777" w:rsidR="0074602F" w:rsidRPr="0074602F" w:rsidRDefault="0074602F" w:rsidP="00C40AED">
      <w:pPr>
        <w:rPr>
          <w:rFonts w:eastAsia="Times New Roman"/>
        </w:rPr>
      </w:pPr>
    </w:p>
    <w:p w14:paraId="425DF16A" w14:textId="77777777" w:rsidR="0074602F" w:rsidRDefault="0074602F" w:rsidP="00C40AED">
      <w:pPr>
        <w:rPr>
          <w:rFonts w:eastAsia="Times New Roman"/>
        </w:rPr>
      </w:pPr>
    </w:p>
    <w:p w14:paraId="29034A8C" w14:textId="77777777" w:rsidR="00864919" w:rsidRDefault="00864919" w:rsidP="00C40AED">
      <w:pPr>
        <w:rPr>
          <w:rFonts w:eastAsia="Times New Roman"/>
        </w:rPr>
      </w:pPr>
    </w:p>
    <w:p w14:paraId="7E4FAAEE" w14:textId="77777777" w:rsidR="00864919" w:rsidRPr="0074602F" w:rsidRDefault="00864919" w:rsidP="00C40AED">
      <w:pPr>
        <w:rPr>
          <w:rFonts w:eastAsia="Times New Roman"/>
        </w:rPr>
      </w:pPr>
    </w:p>
    <w:p w14:paraId="515D7701" w14:textId="77777777" w:rsidR="006706C5" w:rsidRDefault="006706C5">
      <w:pPr>
        <w:rPr>
          <w:rFonts w:ascii="Times New Roman" w:eastAsia="Times New Roman" w:hAnsi="Times New Roman" w:cs="Times New Roman"/>
          <w:kern w:val="36"/>
          <w:sz w:val="48"/>
          <w:szCs w:val="48"/>
        </w:rPr>
      </w:pPr>
      <w:bookmarkStart w:id="3" w:name="_Toc423307009"/>
      <w:r>
        <w:br w:type="page"/>
      </w:r>
    </w:p>
    <w:p w14:paraId="69161544" w14:textId="7DC100BD" w:rsidR="00D100FE" w:rsidRPr="00D100FE" w:rsidRDefault="004A5061" w:rsidP="00D100FE">
      <w:pPr>
        <w:pStyle w:val="Heading1"/>
      </w:pPr>
      <w:bookmarkStart w:id="4" w:name="_Toc427232734"/>
      <w:bookmarkStart w:id="5" w:name="_Toc79653434"/>
      <w:bookmarkEnd w:id="3"/>
      <w:r>
        <w:lastRenderedPageBreak/>
        <w:t>C</w:t>
      </w:r>
      <w:r w:rsidR="00080856">
        <w:t>-</w:t>
      </w:r>
      <w:r>
        <w:t xml:space="preserve">BIG </w:t>
      </w:r>
      <w:bookmarkEnd w:id="4"/>
      <w:r w:rsidR="00841B11">
        <w:t>Web Budget Input</w:t>
      </w:r>
      <w:bookmarkEnd w:id="5"/>
      <w:r w:rsidR="00841B11">
        <w:t xml:space="preserve"> </w:t>
      </w:r>
    </w:p>
    <w:p w14:paraId="3E786130" w14:textId="17BEDDC0" w:rsidR="00841B11" w:rsidRDefault="00841B11" w:rsidP="00841B11">
      <w:r>
        <w:t xml:space="preserve">The C-BIG web application is the alternative to entering the budget through Smart View (Excel). Data entered in Smart View or the web application go to the same database. </w:t>
      </w:r>
    </w:p>
    <w:p w14:paraId="0029F3FF" w14:textId="0BDA9A91" w:rsidR="005C73C1" w:rsidRDefault="00B77614" w:rsidP="00D100FE">
      <w:r>
        <w:t>If any questions come up during your review of the information, please feel free</w:t>
      </w:r>
      <w:r w:rsidRPr="00AF3BCB">
        <w:t xml:space="preserve"> to contact APB at </w:t>
      </w:r>
      <w:hyperlink r:id="rId9" w:history="1">
        <w:r w:rsidRPr="00AF3BCB">
          <w:rPr>
            <w:rStyle w:val="Hyperlink"/>
            <w:color w:val="auto"/>
          </w:rPr>
          <w:t>apbcbig@ponet.ucla.edu</w:t>
        </w:r>
      </w:hyperlink>
      <w:r w:rsidRPr="00AF3BCB">
        <w:t xml:space="preserve">, or contact someone from the </w:t>
      </w:r>
      <w:hyperlink r:id="rId10" w:history="1">
        <w:r w:rsidRPr="00630E04">
          <w:rPr>
            <w:rStyle w:val="Hyperlink"/>
          </w:rPr>
          <w:t>APB Financial Analysis &amp; Decision Support Team</w:t>
        </w:r>
      </w:hyperlink>
      <w:r>
        <w:t>.</w:t>
      </w:r>
    </w:p>
    <w:p w14:paraId="0959EEDB" w14:textId="77777777" w:rsidR="00B77614" w:rsidRDefault="00B77614" w:rsidP="00D100FE"/>
    <w:p w14:paraId="79DCD648" w14:textId="6D2D75CC" w:rsidR="00D100FE" w:rsidRDefault="002134D7" w:rsidP="00D100FE">
      <w:pPr>
        <w:pStyle w:val="Heading2"/>
      </w:pPr>
      <w:bookmarkStart w:id="6" w:name="_Toc427232735"/>
      <w:bookmarkStart w:id="7" w:name="_Toc79653435"/>
      <w:r>
        <w:t xml:space="preserve">1. </w:t>
      </w:r>
      <w:r w:rsidR="00747E30">
        <w:t>Access</w:t>
      </w:r>
      <w:r w:rsidR="00D100FE">
        <w:t xml:space="preserve"> </w:t>
      </w:r>
      <w:bookmarkEnd w:id="6"/>
      <w:r w:rsidR="00841B11">
        <w:t>the Web Application</w:t>
      </w:r>
      <w:bookmarkEnd w:id="7"/>
    </w:p>
    <w:p w14:paraId="027457B5" w14:textId="5359F9A0" w:rsidR="009047F0" w:rsidRDefault="00841B11" w:rsidP="005C73C1">
      <w:r>
        <w:t>To access the web application</w:t>
      </w:r>
      <w:r w:rsidR="009047F0">
        <w:t>,</w:t>
      </w:r>
    </w:p>
    <w:p w14:paraId="61E85B69" w14:textId="33452AF7" w:rsidR="00B90763" w:rsidRDefault="009047F0" w:rsidP="00B90763">
      <w:pPr>
        <w:pStyle w:val="ListParagraph"/>
        <w:numPr>
          <w:ilvl w:val="0"/>
          <w:numId w:val="24"/>
        </w:numPr>
      </w:pPr>
      <w:r>
        <w:t xml:space="preserve">Go to the C-BIG application: </w:t>
      </w:r>
      <w:hyperlink r:id="rId11" w:history="1">
        <w:r w:rsidR="00B90763" w:rsidRPr="00783B14">
          <w:rPr>
            <w:rStyle w:val="Hyperlink"/>
          </w:rPr>
          <w:t>https://planning-ehjw.pbcs.us2.oraclecloud.com/HyperionPlanning</w:t>
        </w:r>
      </w:hyperlink>
      <w:r w:rsidR="00B90763">
        <w:t xml:space="preserve"> </w:t>
      </w:r>
    </w:p>
    <w:p w14:paraId="6D09D73E" w14:textId="77777777" w:rsidR="00894636" w:rsidRDefault="00747E30" w:rsidP="00894636">
      <w:pPr>
        <w:pStyle w:val="ListParagraph"/>
        <w:numPr>
          <w:ilvl w:val="0"/>
          <w:numId w:val="24"/>
        </w:numPr>
      </w:pPr>
      <w:r>
        <w:t>Log in using your C-BIG login and password – you should see the screen below:</w:t>
      </w:r>
    </w:p>
    <w:p w14:paraId="5C4944AA" w14:textId="441B2281" w:rsidR="00747E30" w:rsidRDefault="00747E30" w:rsidP="00894636">
      <w:pPr>
        <w:pStyle w:val="ListParagraph"/>
        <w:numPr>
          <w:ilvl w:val="1"/>
          <w:numId w:val="24"/>
        </w:numPr>
      </w:pPr>
      <w:r>
        <w:t xml:space="preserve">Contact </w:t>
      </w:r>
      <w:r w:rsidR="00BE313E" w:rsidRPr="00AF3BCB">
        <w:t xml:space="preserve">APB at </w:t>
      </w:r>
      <w:hyperlink r:id="rId12" w:history="1">
        <w:r w:rsidR="00BE313E" w:rsidRPr="00783B14">
          <w:rPr>
            <w:rStyle w:val="Hyperlink"/>
          </w:rPr>
          <w:t>apbcbig@ponet.ucla.edu</w:t>
        </w:r>
      </w:hyperlink>
      <w:r w:rsidR="00BE313E">
        <w:t xml:space="preserve"> </w:t>
      </w:r>
      <w:r>
        <w:t>if you forgot your password and need a password reset</w:t>
      </w:r>
      <w:r w:rsidR="00BE313E">
        <w:t>.</w:t>
      </w:r>
    </w:p>
    <w:p w14:paraId="014A3E66" w14:textId="3BAF86FB" w:rsidR="00747E30" w:rsidRDefault="00BE313E" w:rsidP="00747E30">
      <w:pPr>
        <w:pStyle w:val="Image"/>
      </w:pPr>
      <w:r w:rsidRPr="00BE313E">
        <w:drawing>
          <wp:inline distT="0" distB="0" distL="0" distR="0" wp14:anchorId="57DA0F11" wp14:editId="3B27FF86">
            <wp:extent cx="6400800" cy="1675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26F8E" w14:textId="2235C561" w:rsidR="007812EA" w:rsidRPr="002134D7" w:rsidRDefault="007812EA" w:rsidP="002134D7">
      <w:pPr>
        <w:rPr>
          <w:rFonts w:eastAsia="Times New Roman"/>
          <w:b/>
        </w:rPr>
      </w:pPr>
    </w:p>
    <w:p w14:paraId="3ECD8393" w14:textId="38AF45B8" w:rsidR="00747E30" w:rsidRDefault="002134D7" w:rsidP="002134D7">
      <w:pPr>
        <w:pStyle w:val="Heading2"/>
        <w:rPr>
          <w:rFonts w:eastAsia="Times New Roman"/>
        </w:rPr>
      </w:pPr>
      <w:bookmarkStart w:id="8" w:name="_Toc79653436"/>
      <w:r>
        <w:rPr>
          <w:rFonts w:eastAsia="Times New Roman"/>
        </w:rPr>
        <w:t xml:space="preserve">2. </w:t>
      </w:r>
      <w:r w:rsidR="00747E30">
        <w:rPr>
          <w:rFonts w:eastAsia="Times New Roman"/>
        </w:rPr>
        <w:t>View the Fund Check Report</w:t>
      </w:r>
      <w:bookmarkEnd w:id="8"/>
    </w:p>
    <w:p w14:paraId="3681E6CE" w14:textId="70E6C915" w:rsidR="00407BAE" w:rsidRDefault="00747E30" w:rsidP="00747E30">
      <w:r>
        <w:t xml:space="preserve">View the Fund Check report to see what funds are required for budget input. </w:t>
      </w:r>
    </w:p>
    <w:p w14:paraId="7C443241" w14:textId="622937F0" w:rsidR="00747E30" w:rsidRDefault="00747E30" w:rsidP="00747E30">
      <w:pPr>
        <w:pStyle w:val="ListParagraph"/>
        <w:numPr>
          <w:ilvl w:val="0"/>
          <w:numId w:val="22"/>
        </w:numPr>
      </w:pPr>
      <w:r>
        <w:t xml:space="preserve">On the homepage of the C-BIG application, click </w:t>
      </w:r>
      <w:r w:rsidR="003C40AB">
        <w:t xml:space="preserve">the </w:t>
      </w:r>
      <w:r w:rsidR="001D48D3">
        <w:rPr>
          <w:b/>
        </w:rPr>
        <w:t>Reports</w:t>
      </w:r>
      <w:r w:rsidR="003C40AB">
        <w:rPr>
          <w:b/>
        </w:rPr>
        <w:t xml:space="preserve"> </w:t>
      </w:r>
      <w:r w:rsidR="003C40AB" w:rsidRPr="003C40AB">
        <w:t>icon</w:t>
      </w:r>
      <w:r>
        <w:t>:</w:t>
      </w:r>
    </w:p>
    <w:p w14:paraId="0E949EDD" w14:textId="0787E942" w:rsidR="003C40AB" w:rsidRDefault="001D48D3" w:rsidP="003C40AB">
      <w:pPr>
        <w:pStyle w:val="ListParagraph"/>
      </w:pPr>
      <w:r>
        <w:rPr>
          <w:noProof/>
        </w:rPr>
        <w:drawing>
          <wp:inline distT="0" distB="0" distL="0" distR="0" wp14:anchorId="040C375C" wp14:editId="634B23B4">
            <wp:extent cx="990600" cy="869447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5894" cy="87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E5FC9" w14:textId="0A78B9CF" w:rsidR="003C40AB" w:rsidRDefault="001D48D3" w:rsidP="00747E30">
      <w:pPr>
        <w:pStyle w:val="ListParagraph"/>
        <w:numPr>
          <w:ilvl w:val="0"/>
          <w:numId w:val="22"/>
        </w:numPr>
      </w:pPr>
      <w:r>
        <w:t xml:space="preserve">In the list of Financial Reports, click </w:t>
      </w:r>
      <w:r w:rsidRPr="001D48D3">
        <w:rPr>
          <w:b/>
        </w:rPr>
        <w:t>Home</w:t>
      </w:r>
      <w:r>
        <w:t xml:space="preserve"> &gt; </w:t>
      </w:r>
      <w:r w:rsidRPr="001D48D3">
        <w:rPr>
          <w:b/>
        </w:rPr>
        <w:t>UCLA</w:t>
      </w:r>
      <w:r>
        <w:t xml:space="preserve"> &gt; </w:t>
      </w:r>
      <w:r w:rsidRPr="001D48D3">
        <w:rPr>
          <w:b/>
        </w:rPr>
        <w:t>02 Budget Input Reports</w:t>
      </w:r>
      <w:r>
        <w:t xml:space="preserve"> &gt; </w:t>
      </w:r>
      <w:r w:rsidRPr="001D48D3">
        <w:rPr>
          <w:b/>
        </w:rPr>
        <w:t>Prelim</w:t>
      </w:r>
      <w:r>
        <w:t>:</w:t>
      </w:r>
    </w:p>
    <w:p w14:paraId="5A5A7C78" w14:textId="77777777" w:rsidR="001D48D3" w:rsidRDefault="001D48D3" w:rsidP="001D48D3">
      <w:pPr>
        <w:pStyle w:val="ListParagraph"/>
      </w:pPr>
    </w:p>
    <w:p w14:paraId="771F07D1" w14:textId="51709D8B" w:rsidR="00510482" w:rsidRDefault="001D48D3" w:rsidP="003C40AB">
      <w:pPr>
        <w:pStyle w:val="ListParagraph"/>
      </w:pPr>
      <w:r w:rsidRPr="001D48D3">
        <w:rPr>
          <w:noProof/>
        </w:rPr>
        <w:lastRenderedPageBreak/>
        <w:drawing>
          <wp:inline distT="0" distB="0" distL="0" distR="0" wp14:anchorId="6858B4A3" wp14:editId="2C536630">
            <wp:extent cx="2095752" cy="322933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1507" cy="326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935"/>
      </w:tblGrid>
      <w:tr w:rsidR="009837E4" w:rsidRPr="00B36B25" w14:paraId="2B84AC60" w14:textId="77777777" w:rsidTr="001740EF">
        <w:trPr>
          <w:trHeight w:val="93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0F4F6" w14:textId="77777777" w:rsidR="009837E4" w:rsidRDefault="009837E4" w:rsidP="001740EF">
            <w:pPr>
              <w:pStyle w:val="Image"/>
              <w:spacing w:before="0" w:after="0"/>
            </w:pPr>
            <w:r w:rsidRPr="001C303A">
              <w:drawing>
                <wp:inline distT="0" distB="0" distL="0" distR="0" wp14:anchorId="1BD5A41C" wp14:editId="6E0599B7">
                  <wp:extent cx="529073" cy="563880"/>
                  <wp:effectExtent l="0" t="0" r="4445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Not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84" cy="564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38726" w14:textId="461FE684" w:rsidR="009837E4" w:rsidRPr="00B36B25" w:rsidRDefault="009837E4" w:rsidP="001740EF">
            <w:pPr>
              <w:jc w:val="both"/>
            </w:pPr>
            <w:r>
              <w:t xml:space="preserve">The </w:t>
            </w:r>
            <w:r w:rsidRPr="00510482">
              <w:rPr>
                <w:b/>
              </w:rPr>
              <w:t>Prelim</w:t>
            </w:r>
            <w:r>
              <w:t xml:space="preserve"> folder is used during the annual budget input process. The </w:t>
            </w:r>
            <w:r w:rsidRPr="00510482">
              <w:rPr>
                <w:b/>
              </w:rPr>
              <w:t>Final</w:t>
            </w:r>
            <w:r>
              <w:t xml:space="preserve"> folder is used </w:t>
            </w:r>
            <w:r w:rsidR="00510482">
              <w:t>after year end for the adjusted budget process (for any material changes to your original budget submission).</w:t>
            </w:r>
            <w:r>
              <w:t xml:space="preserve"> </w:t>
            </w:r>
          </w:p>
        </w:tc>
      </w:tr>
    </w:tbl>
    <w:p w14:paraId="1D469163" w14:textId="70303BCA" w:rsidR="009837E4" w:rsidRDefault="009837E4" w:rsidP="00510482"/>
    <w:p w14:paraId="0572B5B7" w14:textId="033B0276" w:rsidR="00510482" w:rsidRDefault="00510482" w:rsidP="00510482">
      <w:pPr>
        <w:pStyle w:val="ListParagraph"/>
        <w:numPr>
          <w:ilvl w:val="0"/>
          <w:numId w:val="22"/>
        </w:numPr>
      </w:pPr>
      <w:r>
        <w:t xml:space="preserve">In the Prelim folder, double-click </w:t>
      </w:r>
      <w:r w:rsidRPr="00510482">
        <w:rPr>
          <w:b/>
        </w:rPr>
        <w:t>15 Bud Input – Org &amp; Fund Check</w:t>
      </w:r>
      <w:r>
        <w:t>:</w:t>
      </w:r>
    </w:p>
    <w:p w14:paraId="22C43E67" w14:textId="052EF062" w:rsidR="009837E4" w:rsidRDefault="007A4C9B" w:rsidP="009837E4">
      <w:pPr>
        <w:pStyle w:val="Image"/>
      </w:pPr>
      <w:r>
        <w:drawing>
          <wp:inline distT="0" distB="0" distL="0" distR="0" wp14:anchorId="74C8A1C3" wp14:editId="157D1439">
            <wp:extent cx="3032760" cy="874380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75220" cy="88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55468" w14:textId="77777777" w:rsidR="00167E81" w:rsidRDefault="00167E81" w:rsidP="00D7026E">
      <w:pPr>
        <w:pStyle w:val="ListParagraph"/>
        <w:numPr>
          <w:ilvl w:val="0"/>
          <w:numId w:val="22"/>
        </w:numPr>
      </w:pPr>
      <w:r>
        <w:t xml:space="preserve">Open the report in HTML, PDF, or Excel Format.  </w:t>
      </w:r>
    </w:p>
    <w:p w14:paraId="73E4422C" w14:textId="27158360" w:rsidR="00167E81" w:rsidRDefault="00167E81" w:rsidP="00167E81">
      <w:pPr>
        <w:pStyle w:val="ListParagraph"/>
      </w:pPr>
      <w:r>
        <w:rPr>
          <w:noProof/>
        </w:rPr>
        <w:drawing>
          <wp:inline distT="0" distB="0" distL="0" distR="0" wp14:anchorId="3D9CC1C8" wp14:editId="41C2E7A1">
            <wp:extent cx="1266825" cy="8858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DC2ED" w14:textId="77777777" w:rsidR="00BF53D7" w:rsidRDefault="00BF53D7" w:rsidP="00167E81">
      <w:pPr>
        <w:pStyle w:val="ListParagraph"/>
      </w:pPr>
    </w:p>
    <w:p w14:paraId="4B7076FC" w14:textId="24B7E74E" w:rsidR="00167E81" w:rsidRDefault="00167E81" w:rsidP="00CC468C">
      <w:pPr>
        <w:pStyle w:val="ListParagraph"/>
        <w:numPr>
          <w:ilvl w:val="0"/>
          <w:numId w:val="22"/>
        </w:numPr>
      </w:pPr>
      <w:r>
        <w:t xml:space="preserve">When the prompt appears, enter your org or department number in the following format: org_#### or </w:t>
      </w:r>
      <w:proofErr w:type="spellStart"/>
      <w:r>
        <w:t>dpt</w:t>
      </w:r>
      <w:proofErr w:type="spellEnd"/>
      <w:r>
        <w:t>_####.</w:t>
      </w:r>
      <w:r w:rsidR="00535BC0">
        <w:t xml:space="preserve"> Click on </w:t>
      </w:r>
      <w:r w:rsidR="00535BC0" w:rsidRPr="00535BC0">
        <w:rPr>
          <w:b/>
        </w:rPr>
        <w:t>Continue</w:t>
      </w:r>
      <w:r w:rsidR="00535BC0">
        <w:t>.</w:t>
      </w:r>
    </w:p>
    <w:p w14:paraId="088B3149" w14:textId="08EEAF22" w:rsidR="00510482" w:rsidRDefault="00167E81" w:rsidP="00510482">
      <w:pPr>
        <w:pStyle w:val="Image"/>
      </w:pPr>
      <w:r>
        <w:drawing>
          <wp:inline distT="0" distB="0" distL="0" distR="0" wp14:anchorId="47C159A8" wp14:editId="0486641D">
            <wp:extent cx="6400800" cy="689610"/>
            <wp:effectExtent l="19050" t="19050" r="19050" b="1524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896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FDA3F7F" w14:textId="0B0BBD4B" w:rsidR="00894636" w:rsidRDefault="002134D7" w:rsidP="00894636">
      <w:pPr>
        <w:pStyle w:val="Heading2"/>
      </w:pPr>
      <w:bookmarkStart w:id="9" w:name="_Toc79653437"/>
      <w:r>
        <w:lastRenderedPageBreak/>
        <w:t xml:space="preserve">3. </w:t>
      </w:r>
      <w:r w:rsidR="00894636">
        <w:t>Access the Budget Input Forms</w:t>
      </w:r>
      <w:bookmarkEnd w:id="9"/>
    </w:p>
    <w:p w14:paraId="4CC322F1" w14:textId="77B88F31" w:rsidR="00894636" w:rsidRDefault="00E31ADC" w:rsidP="00894636">
      <w:pPr>
        <w:pStyle w:val="ListParagraph"/>
        <w:numPr>
          <w:ilvl w:val="0"/>
          <w:numId w:val="23"/>
        </w:numPr>
      </w:pPr>
      <w:r>
        <w:t xml:space="preserve">Select the </w:t>
      </w:r>
      <w:r>
        <w:rPr>
          <w:b/>
        </w:rPr>
        <w:t>Budget</w:t>
      </w:r>
      <w:r>
        <w:t xml:space="preserve"> icon:</w:t>
      </w:r>
    </w:p>
    <w:p w14:paraId="7E5A54BE" w14:textId="3F471B5D" w:rsidR="002134D7" w:rsidRDefault="002134D7" w:rsidP="002134D7">
      <w:pPr>
        <w:pStyle w:val="ListParagraph"/>
      </w:pPr>
      <w:r>
        <w:rPr>
          <w:noProof/>
        </w:rPr>
        <w:drawing>
          <wp:inline distT="0" distB="0" distL="0" distR="0" wp14:anchorId="25F1A3DE" wp14:editId="42283066">
            <wp:extent cx="845168" cy="10763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2505" cy="108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A13B3" w14:textId="77777777" w:rsidR="002134D7" w:rsidRDefault="002134D7" w:rsidP="002134D7">
      <w:pPr>
        <w:pStyle w:val="ListParagraph"/>
        <w:numPr>
          <w:ilvl w:val="0"/>
          <w:numId w:val="23"/>
        </w:numPr>
      </w:pPr>
      <w:r>
        <w:t>On the left hand side of your window, you will see 6 different icons:</w:t>
      </w:r>
    </w:p>
    <w:p w14:paraId="3B02B416" w14:textId="77777777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Check CBIG Report: </w:t>
      </w:r>
      <w:r>
        <w:rPr>
          <w:noProof/>
        </w:rPr>
        <w:drawing>
          <wp:inline distT="0" distB="0" distL="0" distR="0" wp14:anchorId="35154824" wp14:editId="0C7D55E9">
            <wp:extent cx="295501" cy="335280"/>
            <wp:effectExtent l="0" t="0" r="9525" b="762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8410" cy="33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85C8" w14:textId="77777777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Beginning Budget Form: </w:t>
      </w:r>
      <w:r>
        <w:rPr>
          <w:noProof/>
        </w:rPr>
        <w:drawing>
          <wp:inline distT="0" distB="0" distL="0" distR="0" wp14:anchorId="3F559466" wp14:editId="512AF534">
            <wp:extent cx="325922" cy="35052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5908" cy="3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4908" w14:textId="77777777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Budget Seasonality Quarterly Form: </w:t>
      </w:r>
      <w:r>
        <w:rPr>
          <w:noProof/>
        </w:rPr>
        <w:drawing>
          <wp:inline distT="0" distB="0" distL="0" distR="0" wp14:anchorId="780DB829" wp14:editId="415EE8CB">
            <wp:extent cx="335280" cy="361576"/>
            <wp:effectExtent l="0" t="0" r="7620" b="63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6385" cy="3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EB004" w14:textId="77777777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Budget Seasonality Monthly Form: </w:t>
      </w:r>
      <w:r>
        <w:rPr>
          <w:noProof/>
        </w:rPr>
        <w:drawing>
          <wp:inline distT="0" distB="0" distL="0" distR="0" wp14:anchorId="71157CCC" wp14:editId="6061A222">
            <wp:extent cx="335280" cy="361576"/>
            <wp:effectExtent l="0" t="0" r="7620" b="63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6385" cy="3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369E3" w14:textId="77777777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Check CBIG Report: </w:t>
      </w:r>
      <w:r>
        <w:rPr>
          <w:noProof/>
        </w:rPr>
        <w:drawing>
          <wp:inline distT="0" distB="0" distL="0" distR="0" wp14:anchorId="1C95CE4B" wp14:editId="3A17C1DA">
            <wp:extent cx="342900" cy="35242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B57C" w14:textId="294AA52E" w:rsidR="002134D7" w:rsidRDefault="002134D7" w:rsidP="002134D7">
      <w:pPr>
        <w:pStyle w:val="ListParagraph"/>
        <w:numPr>
          <w:ilvl w:val="1"/>
          <w:numId w:val="23"/>
        </w:numPr>
      </w:pPr>
      <w:r>
        <w:t xml:space="preserve">Review Budget Input by Org </w:t>
      </w:r>
      <w:proofErr w:type="spellStart"/>
      <w:r>
        <w:t>Dpt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3C74A149" wp14:editId="615C463C">
            <wp:extent cx="335280" cy="361576"/>
            <wp:effectExtent l="0" t="0" r="7620" b="63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6385" cy="3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254D" w14:textId="77777777" w:rsidR="002134D7" w:rsidRDefault="002134D7" w:rsidP="002134D7">
      <w:pPr>
        <w:pStyle w:val="ListParagraph"/>
      </w:pPr>
    </w:p>
    <w:p w14:paraId="773BCAE0" w14:textId="0A0E8A4B" w:rsidR="000208CD" w:rsidRDefault="000208CD" w:rsidP="000208CD">
      <w:pPr>
        <w:pStyle w:val="ListParagraph"/>
        <w:numPr>
          <w:ilvl w:val="0"/>
          <w:numId w:val="23"/>
        </w:numPr>
      </w:pPr>
      <w:r>
        <w:t>Select the Beginning Budget Form (Second Icon located on the left-hand side of the window):</w:t>
      </w:r>
    </w:p>
    <w:p w14:paraId="4C5488FF" w14:textId="025E655A" w:rsidR="000208CD" w:rsidRDefault="000208CD" w:rsidP="000208CD">
      <w:pPr>
        <w:pStyle w:val="ListParagraph"/>
      </w:pPr>
      <w:r w:rsidRPr="000208CD">
        <w:rPr>
          <w:noProof/>
        </w:rPr>
        <w:drawing>
          <wp:inline distT="0" distB="0" distL="0" distR="0" wp14:anchorId="54C87B14" wp14:editId="778A99B1">
            <wp:extent cx="320148" cy="2103120"/>
            <wp:effectExtent l="0" t="0" r="381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778" cy="223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2EC2F" w14:textId="2E2ECE93" w:rsidR="000208CD" w:rsidRDefault="000208CD" w:rsidP="000208CD">
      <w:pPr>
        <w:pStyle w:val="ListParagraph"/>
        <w:numPr>
          <w:ilvl w:val="0"/>
          <w:numId w:val="23"/>
        </w:numPr>
      </w:pPr>
      <w:r>
        <w:t xml:space="preserve">Enter your department number and fund number: </w:t>
      </w:r>
      <w:proofErr w:type="spellStart"/>
      <w:r>
        <w:t>dpt</w:t>
      </w:r>
      <w:proofErr w:type="spellEnd"/>
      <w:r>
        <w:t xml:space="preserve">_#### and </w:t>
      </w:r>
      <w:proofErr w:type="spellStart"/>
      <w:r>
        <w:t>fnd</w:t>
      </w:r>
      <w:proofErr w:type="spellEnd"/>
      <w:r>
        <w:t>_#####</w:t>
      </w:r>
    </w:p>
    <w:p w14:paraId="54B79F57" w14:textId="68EA3407" w:rsidR="00A15499" w:rsidRDefault="00A15499" w:rsidP="00A15499">
      <w:pPr>
        <w:pStyle w:val="ListParagraph"/>
      </w:pPr>
      <w:r>
        <w:rPr>
          <w:noProof/>
        </w:rPr>
        <w:drawing>
          <wp:inline distT="0" distB="0" distL="0" distR="0" wp14:anchorId="05376E12" wp14:editId="3A86550C">
            <wp:extent cx="3886200" cy="8477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B24C4" w14:textId="77777777" w:rsidR="00AA11B2" w:rsidRDefault="00AA11B2">
      <w:r>
        <w:br w:type="page"/>
      </w:r>
    </w:p>
    <w:p w14:paraId="66E38230" w14:textId="2D06B3C4" w:rsidR="00AA11B2" w:rsidRPr="00AA11B2" w:rsidRDefault="00AA11B2" w:rsidP="00AA11B2">
      <w:pPr>
        <w:rPr>
          <w:b/>
        </w:rPr>
      </w:pPr>
      <w:r w:rsidRPr="00AA11B2">
        <w:rPr>
          <w:b/>
        </w:rPr>
        <w:lastRenderedPageBreak/>
        <w:t>Build Beginning Budget Form:</w:t>
      </w:r>
    </w:p>
    <w:p w14:paraId="00088B4E" w14:textId="0AA40E84" w:rsidR="00AA11B2" w:rsidRDefault="00AA11B2" w:rsidP="00AA11B2">
      <w:r w:rsidRPr="00AA11B2">
        <w:rPr>
          <w:noProof/>
        </w:rPr>
        <w:drawing>
          <wp:inline distT="0" distB="0" distL="0" distR="0" wp14:anchorId="627D583B" wp14:editId="43E813BD">
            <wp:extent cx="6400800" cy="2822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04E9C" w14:textId="2030F4DB" w:rsidR="00AA11B2" w:rsidRDefault="00AA11B2" w:rsidP="00AA11B2">
      <w:pPr>
        <w:pStyle w:val="Image"/>
        <w:rPr>
          <w:rFonts w:ascii="Calibri" w:hAnsi="Calibri" w:cs="Calibri"/>
          <w:sz w:val="22"/>
          <w:szCs w:val="22"/>
        </w:rPr>
      </w:pPr>
      <w:r w:rsidRPr="00F5089B">
        <w:rPr>
          <w:rFonts w:ascii="Calibri" w:hAnsi="Calibri" w:cs="Calibri"/>
          <w:sz w:val="22"/>
          <w:szCs w:val="22"/>
        </w:rPr>
        <w:t xml:space="preserve">Note: </w:t>
      </w:r>
      <w:r>
        <w:rPr>
          <w:rFonts w:ascii="Calibri" w:hAnsi="Calibri" w:cs="Calibri"/>
          <w:sz w:val="22"/>
          <w:szCs w:val="22"/>
        </w:rPr>
        <w:t>Historical actual and budget numbers will show on this form – this form is blank for the purpose of not displaying any department’s numbers</w:t>
      </w:r>
    </w:p>
    <w:p w14:paraId="2517F811" w14:textId="77777777" w:rsidR="00AA11B2" w:rsidRPr="00B3133D" w:rsidRDefault="00AA11B2" w:rsidP="00AA11B2">
      <w:pPr>
        <w:pStyle w:val="Image"/>
        <w:rPr>
          <w:b/>
          <w:i/>
        </w:rPr>
      </w:pPr>
      <w:r>
        <w:rPr>
          <w:rFonts w:ascii="Calibri" w:eastAsiaTheme="minorEastAsia" w:hAnsi="Calibri" w:cstheme="minorBidi"/>
          <w:b/>
          <w:i/>
          <w:noProof w:val="0"/>
          <w:color w:val="auto"/>
          <w:sz w:val="22"/>
          <w:szCs w:val="22"/>
        </w:rPr>
        <w:t>Budget Seasonality Form (Quarterly or Monthly</w:t>
      </w:r>
      <w:r w:rsidRPr="007662DB">
        <w:rPr>
          <w:rFonts w:ascii="Calibri" w:eastAsiaTheme="minorEastAsia" w:hAnsi="Calibri" w:cstheme="minorBidi"/>
          <w:b/>
          <w:i/>
          <w:noProof w:val="0"/>
          <w:color w:val="auto"/>
          <w:sz w:val="22"/>
          <w:szCs w:val="22"/>
        </w:rPr>
        <w:t>):</w:t>
      </w:r>
    </w:p>
    <w:p w14:paraId="112E4510" w14:textId="2D5A295A" w:rsidR="00AA11B2" w:rsidRPr="005D62EF" w:rsidRDefault="00AA11B2" w:rsidP="00AA11B2">
      <w:pPr>
        <w:pStyle w:val="Image"/>
        <w:rPr>
          <w:rFonts w:ascii="Calibri" w:hAnsi="Calibri" w:cs="Calibri"/>
          <w:sz w:val="22"/>
          <w:szCs w:val="22"/>
        </w:rPr>
      </w:pPr>
      <w:r w:rsidRPr="00AA11B2">
        <w:rPr>
          <w:rFonts w:ascii="Calibri" w:hAnsi="Calibri" w:cs="Calibri"/>
          <w:sz w:val="22"/>
          <w:szCs w:val="22"/>
        </w:rPr>
        <w:drawing>
          <wp:inline distT="0" distB="0" distL="0" distR="0" wp14:anchorId="76F131DE" wp14:editId="6F13EBD5">
            <wp:extent cx="6400800" cy="26568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84F73" w14:textId="77777777" w:rsidR="00DF5AE4" w:rsidRDefault="00DF5AE4" w:rsidP="00DF5AE4">
      <w:pPr>
        <w:pStyle w:val="Heading2"/>
      </w:pPr>
      <w:bookmarkStart w:id="10" w:name="_Toc78354067"/>
      <w:bookmarkStart w:id="11" w:name="_Toc79653438"/>
      <w:r>
        <w:t>4. Using Budget Input Forms</w:t>
      </w:r>
      <w:bookmarkEnd w:id="10"/>
      <w:bookmarkEnd w:id="11"/>
    </w:p>
    <w:p w14:paraId="47FFFA70" w14:textId="74F2932B" w:rsidR="00DF5AE4" w:rsidRPr="00BA247C" w:rsidRDefault="00DF5AE4" w:rsidP="00DF5AE4">
      <w:r>
        <w:t>The list of Budget reports contains the two budget input forms seen in section 3.  These include “2.0 Build Beginning Budget form” and “02a. Budget Seasonality Form - Quarterly”.  Instead of the quarterly form, you can choose to input into the monthly form “</w:t>
      </w:r>
      <w:r w:rsidR="00BB737B">
        <w:t>02b.</w:t>
      </w:r>
      <w:r>
        <w:t xml:space="preserve"> Budget Seasonality </w:t>
      </w:r>
      <w:r w:rsidR="00BB737B">
        <w:t xml:space="preserve">Form - </w:t>
      </w:r>
      <w:r>
        <w:t>Monthly”.</w:t>
      </w:r>
    </w:p>
    <w:p w14:paraId="53B183E9" w14:textId="77777777" w:rsidR="00DF5AE4" w:rsidRPr="0037784A" w:rsidRDefault="00DF5AE4" w:rsidP="00DF5AE4">
      <w:pPr>
        <w:pStyle w:val="Heading3"/>
      </w:pPr>
      <w:bookmarkStart w:id="12" w:name="_Toc78354068"/>
      <w:bookmarkStart w:id="13" w:name="_Toc79653439"/>
      <w:r w:rsidRPr="0037784A">
        <w:lastRenderedPageBreak/>
        <w:t>4a. Selecting Department &amp; Fund</w:t>
      </w:r>
      <w:bookmarkEnd w:id="12"/>
      <w:bookmarkEnd w:id="13"/>
    </w:p>
    <w:p w14:paraId="5C1E5590" w14:textId="0BA47DE6" w:rsidR="00DF5AE4" w:rsidRPr="008C7773" w:rsidRDefault="00DF5AE4" w:rsidP="00DF5AE4">
      <w:pPr>
        <w:tabs>
          <w:tab w:val="left" w:pos="720"/>
          <w:tab w:val="left" w:pos="2880"/>
        </w:tabs>
      </w:pPr>
      <w:r>
        <w:t xml:space="preserve">There are </w:t>
      </w:r>
      <w:r w:rsidR="00BD2A23">
        <w:t>member selection</w:t>
      </w:r>
      <w:r w:rsidRPr="008C7773">
        <w:t xml:space="preserve"> </w:t>
      </w:r>
      <w:r>
        <w:t>m</w:t>
      </w:r>
      <w:r w:rsidRPr="008C7773">
        <w:t xml:space="preserve">enus on the </w:t>
      </w:r>
      <w:r>
        <w:t xml:space="preserve">input </w:t>
      </w:r>
      <w:r w:rsidRPr="008C7773">
        <w:t>forms</w:t>
      </w:r>
      <w:r>
        <w:t xml:space="preserve"> you have opened in </w:t>
      </w:r>
      <w:r w:rsidR="00BD2A23">
        <w:t>the CBIG Web Application</w:t>
      </w:r>
      <w:r>
        <w:t xml:space="preserve">. </w:t>
      </w:r>
      <w:r w:rsidRPr="008C7773">
        <w:t xml:space="preserve">The </w:t>
      </w:r>
      <w:r w:rsidR="00BD2A23">
        <w:t>“Entity”</w:t>
      </w:r>
      <w:r w:rsidRPr="008C7773">
        <w:t xml:space="preserve"> menu allows you to select your department, and the </w:t>
      </w:r>
      <w:r w:rsidR="00BD2A23">
        <w:t>“Fund”</w:t>
      </w:r>
      <w:r w:rsidRPr="008C7773">
        <w:t xml:space="preserve"> menu allows you to select your fund.</w:t>
      </w:r>
      <w:r>
        <w:t xml:space="preserve"> After changing your selection, you must click the </w:t>
      </w:r>
      <w:r w:rsidRPr="004740EE">
        <w:rPr>
          <w:b/>
        </w:rPr>
        <w:t>Refresh</w:t>
      </w:r>
      <w:r>
        <w:t xml:space="preserve"> button to reflect the changes.</w:t>
      </w:r>
    </w:p>
    <w:p w14:paraId="12C55FF0" w14:textId="77777777" w:rsidR="00DF5AE4" w:rsidRDefault="00DF5AE4" w:rsidP="00DF5AE4">
      <w:pPr>
        <w:spacing w:after="0"/>
      </w:pPr>
    </w:p>
    <w:p w14:paraId="38FE3FDF" w14:textId="77777777" w:rsidR="00DF5AE4" w:rsidRPr="008C7773" w:rsidRDefault="00DF5AE4" w:rsidP="00DF5AE4">
      <w:r>
        <w:t>To change your department,</w:t>
      </w:r>
    </w:p>
    <w:p w14:paraId="0CE52502" w14:textId="74F11DF0" w:rsidR="00DF5AE4" w:rsidRPr="008C7773" w:rsidRDefault="00DF5AE4" w:rsidP="00DF5AE4">
      <w:pPr>
        <w:pStyle w:val="Numbered"/>
        <w:numPr>
          <w:ilvl w:val="0"/>
          <w:numId w:val="16"/>
        </w:numPr>
        <w:ind w:left="720"/>
      </w:pPr>
      <w:r>
        <w:t>Select a department from the</w:t>
      </w:r>
      <w:r w:rsidRPr="008C7773">
        <w:t xml:space="preserve"> </w:t>
      </w:r>
      <w:r w:rsidR="00BD2A23">
        <w:t>“Entity”</w:t>
      </w:r>
      <w:r>
        <w:t xml:space="preserve"> menu </w:t>
      </w:r>
      <w:r w:rsidR="0077317B">
        <w:t>by clicking through available departments or use the “Search Entity” search box. C</w:t>
      </w:r>
      <w:r>
        <w:t xml:space="preserve">lick </w:t>
      </w:r>
      <w:r w:rsidR="00BD2A23">
        <w:rPr>
          <w:b/>
          <w:noProof/>
        </w:rPr>
        <w:t>OK</w:t>
      </w:r>
      <w:r w:rsidR="0077317B">
        <w:t xml:space="preserve"> after you have selected your department:</w:t>
      </w:r>
    </w:p>
    <w:p w14:paraId="52CD87C3" w14:textId="45C9F135" w:rsidR="00AA11B2" w:rsidRDefault="00BD2A23" w:rsidP="00DF5AE4">
      <w:r>
        <w:rPr>
          <w:noProof/>
        </w:rPr>
        <w:drawing>
          <wp:inline distT="0" distB="0" distL="0" distR="0" wp14:anchorId="01764FCE" wp14:editId="11D0FD2C">
            <wp:extent cx="6400800" cy="37566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75638" w14:textId="0DCF3324" w:rsidR="00BD2A23" w:rsidRDefault="00BD2A23" w:rsidP="00BD2A23">
      <w:pPr>
        <w:pStyle w:val="Numbered"/>
        <w:numPr>
          <w:ilvl w:val="0"/>
          <w:numId w:val="1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02FD8" wp14:editId="440004BD">
                <wp:simplePos x="0" y="0"/>
                <wp:positionH relativeFrom="column">
                  <wp:posOffset>3215640</wp:posOffset>
                </wp:positionH>
                <wp:positionV relativeFrom="paragraph">
                  <wp:posOffset>17145</wp:posOffset>
                </wp:positionV>
                <wp:extent cx="137160" cy="114300"/>
                <wp:effectExtent l="0" t="19050" r="34290" b="381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BB6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253.2pt;margin-top:1.35pt;width:10.8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" adj="12600" fillcolor="#4f81bd [3204]" strokecolor="#243f60 [1604]" strokeweight="2pt"/>
            </w:pict>
          </mc:Fallback>
        </mc:AlternateContent>
      </w:r>
      <w:r>
        <w:t>After selecting your department, click on the arrow</w:t>
      </w:r>
    </w:p>
    <w:p w14:paraId="60E99F2D" w14:textId="45CC3CB6" w:rsidR="00BD2A23" w:rsidRDefault="00BD2A23" w:rsidP="00BD2A23">
      <w:pPr>
        <w:pStyle w:val="Numbered"/>
        <w:numPr>
          <w:ilvl w:val="0"/>
          <w:numId w:val="0"/>
        </w:numPr>
        <w:ind w:left="360"/>
      </w:pPr>
      <w:r w:rsidRPr="00BD2A23">
        <w:rPr>
          <w:noProof/>
        </w:rPr>
        <w:drawing>
          <wp:inline distT="0" distB="0" distL="0" distR="0" wp14:anchorId="06250D51" wp14:editId="7424E6B4">
            <wp:extent cx="6400800" cy="4070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1DDDF" w14:textId="31C03531" w:rsidR="00921167" w:rsidRDefault="00921167" w:rsidP="00921167">
      <w:pPr>
        <w:pStyle w:val="Numbered"/>
        <w:numPr>
          <w:ilvl w:val="0"/>
          <w:numId w:val="0"/>
        </w:numPr>
        <w:ind w:left="360" w:hanging="360"/>
      </w:pPr>
    </w:p>
    <w:p w14:paraId="35C561EF" w14:textId="182C9A61" w:rsidR="00921167" w:rsidRDefault="00921167" w:rsidP="00921167">
      <w:pPr>
        <w:pStyle w:val="Numbered"/>
        <w:numPr>
          <w:ilvl w:val="0"/>
          <w:numId w:val="16"/>
        </w:numPr>
      </w:pPr>
      <w:r>
        <w:t xml:space="preserve">Select a fund from the “Fund” menu and click </w:t>
      </w:r>
      <w:r w:rsidRPr="00921167">
        <w:rPr>
          <w:b/>
        </w:rPr>
        <w:t>OK</w:t>
      </w:r>
      <w:r w:rsidRPr="00921167">
        <w:t>:</w:t>
      </w:r>
    </w:p>
    <w:p w14:paraId="022B34F0" w14:textId="1E29CF09" w:rsidR="005F15A3" w:rsidRDefault="005F15A3" w:rsidP="005F15A3">
      <w:pPr>
        <w:pStyle w:val="Numbered"/>
        <w:numPr>
          <w:ilvl w:val="0"/>
          <w:numId w:val="0"/>
        </w:numPr>
        <w:ind w:left="360" w:hanging="360"/>
      </w:pPr>
      <w:r>
        <w:rPr>
          <w:noProof/>
        </w:rPr>
        <w:lastRenderedPageBreak/>
        <w:drawing>
          <wp:inline distT="0" distB="0" distL="0" distR="0" wp14:anchorId="31C883B9" wp14:editId="358BC998">
            <wp:extent cx="6400800" cy="37223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4AE9" w14:textId="77777777" w:rsidR="005F15A3" w:rsidRDefault="005F15A3" w:rsidP="005F15A3">
      <w:pPr>
        <w:pStyle w:val="Numbered"/>
        <w:numPr>
          <w:ilvl w:val="0"/>
          <w:numId w:val="0"/>
        </w:numPr>
        <w:ind w:left="360" w:hanging="360"/>
      </w:pPr>
    </w:p>
    <w:p w14:paraId="59440BCB" w14:textId="1CD9B971" w:rsidR="00EF1997" w:rsidRDefault="00EF1997" w:rsidP="00EF1997">
      <w:pPr>
        <w:pStyle w:val="Numbered"/>
        <w:numPr>
          <w:ilvl w:val="0"/>
          <w:numId w:val="1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546FC" wp14:editId="75EB3471">
                <wp:simplePos x="0" y="0"/>
                <wp:positionH relativeFrom="column">
                  <wp:posOffset>2735580</wp:posOffset>
                </wp:positionH>
                <wp:positionV relativeFrom="paragraph">
                  <wp:posOffset>17145</wp:posOffset>
                </wp:positionV>
                <wp:extent cx="137160" cy="114300"/>
                <wp:effectExtent l="0" t="19050" r="34290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4EC5C" id="Right Arrow 13" o:spid="_x0000_s1026" type="#_x0000_t13" style="position:absolute;margin-left:215.4pt;margin-top:1.35pt;width:10.8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" adj="12600" fillcolor="#4f81bd [3204]" strokecolor="#243f60 [1604]" strokeweight="2pt"/>
            </w:pict>
          </mc:Fallback>
        </mc:AlternateContent>
      </w:r>
      <w:r>
        <w:t>A</w:t>
      </w:r>
      <w:r w:rsidR="0023061B">
        <w:t>fter selecting the fund</w:t>
      </w:r>
      <w:r>
        <w:t>, click on the arrow</w:t>
      </w:r>
    </w:p>
    <w:p w14:paraId="6A47A12D" w14:textId="77777777" w:rsidR="00EF1997" w:rsidRDefault="00EF1997" w:rsidP="005F15A3">
      <w:pPr>
        <w:pStyle w:val="Numbered"/>
        <w:numPr>
          <w:ilvl w:val="0"/>
          <w:numId w:val="0"/>
        </w:numPr>
      </w:pPr>
    </w:p>
    <w:p w14:paraId="7C9AE66C" w14:textId="23F5CC45" w:rsidR="005F15A3" w:rsidRDefault="005F15A3" w:rsidP="005F15A3">
      <w:pPr>
        <w:pStyle w:val="Numbered"/>
        <w:numPr>
          <w:ilvl w:val="0"/>
          <w:numId w:val="0"/>
        </w:numPr>
      </w:pPr>
      <w:r w:rsidRPr="005F15A3">
        <w:rPr>
          <w:noProof/>
        </w:rPr>
        <w:drawing>
          <wp:inline distT="0" distB="0" distL="0" distR="0" wp14:anchorId="300D6533" wp14:editId="57F134B6">
            <wp:extent cx="6400800" cy="2501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A25F2" w14:textId="640A150C" w:rsidR="009C6483" w:rsidRDefault="009C6483" w:rsidP="005F15A3">
      <w:pPr>
        <w:pStyle w:val="Numbered"/>
        <w:numPr>
          <w:ilvl w:val="0"/>
          <w:numId w:val="0"/>
        </w:numPr>
      </w:pPr>
    </w:p>
    <w:p w14:paraId="7D47298D" w14:textId="77777777" w:rsidR="009C6483" w:rsidRPr="008C7773" w:rsidRDefault="009C6483" w:rsidP="009C6483">
      <w:pPr>
        <w:pStyle w:val="Heading3"/>
      </w:pPr>
      <w:bookmarkStart w:id="14" w:name="_Toc78354069"/>
      <w:bookmarkStart w:id="15" w:name="_Toc79653440"/>
      <w:r>
        <w:t xml:space="preserve">4b. </w:t>
      </w:r>
      <w:r w:rsidRPr="00176B0F">
        <w:t>Inputting and Submitting Budget Data</w:t>
      </w:r>
      <w:bookmarkEnd w:id="14"/>
      <w:bookmarkEnd w:id="15"/>
    </w:p>
    <w:p w14:paraId="2E12072D" w14:textId="6CC48B49" w:rsidR="009C6483" w:rsidRPr="008C7773" w:rsidRDefault="009C6483" w:rsidP="009C6483">
      <w:pPr>
        <w:tabs>
          <w:tab w:val="left" w:pos="720"/>
          <w:tab w:val="left" w:pos="2880"/>
        </w:tabs>
      </w:pPr>
      <w:r>
        <w:t>T</w:t>
      </w:r>
      <w:r w:rsidRPr="008C7773">
        <w:t xml:space="preserve">he cells with a </w:t>
      </w:r>
      <w:r w:rsidR="008216C5">
        <w:t xml:space="preserve">light </w:t>
      </w:r>
      <w:r>
        <w:t>grey</w:t>
      </w:r>
      <w:r w:rsidRPr="008C7773">
        <w:t xml:space="preserve"> background color represent read-only cells, while those with a </w:t>
      </w:r>
      <w:r w:rsidR="008216C5">
        <w:t xml:space="preserve">white </w:t>
      </w:r>
      <w:r w:rsidRPr="008C7773">
        <w:t>background color represent input cells.</w:t>
      </w:r>
      <w:r>
        <w:t xml:space="preserve"> </w:t>
      </w:r>
      <w:r w:rsidRPr="008C7773">
        <w:t>Afte</w:t>
      </w:r>
      <w:r>
        <w:t>r inputting data</w:t>
      </w:r>
      <w:r w:rsidRPr="008C7773">
        <w:t>, the cell color will change to</w:t>
      </w:r>
      <w:r>
        <w:t xml:space="preserve"> </w:t>
      </w:r>
      <w:r w:rsidRPr="008C7773">
        <w:t>yellow, indicating that data has been changed but not yet submitted/saved to the database.</w:t>
      </w:r>
    </w:p>
    <w:p w14:paraId="04AA140E" w14:textId="77777777" w:rsidR="009C6483" w:rsidRPr="008C7773" w:rsidRDefault="009C6483" w:rsidP="009C6483">
      <w:r w:rsidRPr="008C7773">
        <w:t xml:space="preserve">To </w:t>
      </w:r>
      <w:r>
        <w:t>submit/save your changes,</w:t>
      </w:r>
    </w:p>
    <w:p w14:paraId="0BD0143D" w14:textId="588ED600" w:rsidR="009C6483" w:rsidRDefault="009C6483" w:rsidP="009C6483">
      <w:pPr>
        <w:pStyle w:val="Numbered"/>
        <w:numPr>
          <w:ilvl w:val="0"/>
          <w:numId w:val="27"/>
        </w:numPr>
      </w:pPr>
      <w:r w:rsidRPr="008C7773">
        <w:t>Click on</w:t>
      </w:r>
      <w:r w:rsidRPr="00697326">
        <w:t xml:space="preserve"> </w:t>
      </w:r>
      <w:r w:rsidR="008216C5">
        <w:rPr>
          <w:b/>
          <w:noProof/>
        </w:rPr>
        <w:t>Save</w:t>
      </w:r>
      <w:r>
        <w:t xml:space="preserve"> </w:t>
      </w:r>
      <w:r w:rsidR="008216C5">
        <w:t>on the top right hand corner of the budget form:</w:t>
      </w:r>
    </w:p>
    <w:p w14:paraId="7AB4B1E9" w14:textId="5B6BC3FB" w:rsidR="008216C5" w:rsidRDefault="008216C5" w:rsidP="008216C5">
      <w:pPr>
        <w:pStyle w:val="Numbered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3D303A77" wp14:editId="3071AFCE">
            <wp:extent cx="2209800" cy="411997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42377" cy="41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1D73D" w14:textId="199650BD" w:rsidR="00AF7085" w:rsidRDefault="00AF7085" w:rsidP="00AF7085">
      <w:pPr>
        <w:pStyle w:val="Numbered"/>
        <w:numPr>
          <w:ilvl w:val="0"/>
          <w:numId w:val="27"/>
        </w:numPr>
      </w:pPr>
      <w:r>
        <w:t xml:space="preserve">If you get an error or the data will not submit (data disappears), please click </w:t>
      </w:r>
      <w:r w:rsidRPr="00AF7085">
        <w:rPr>
          <w:b/>
        </w:rPr>
        <w:t>Refresh</w:t>
      </w:r>
      <w:r>
        <w:t xml:space="preserve"> and try again. If you </w:t>
      </w:r>
      <w:r w:rsidRPr="00D43724">
        <w:t>are still having problems submitting data, please contact AP</w:t>
      </w:r>
      <w:r>
        <w:t>B</w:t>
      </w:r>
      <w:r w:rsidRPr="00AF3BCB">
        <w:t xml:space="preserve"> at </w:t>
      </w:r>
      <w:hyperlink r:id="rId35" w:history="1">
        <w:r w:rsidRPr="00325FCB">
          <w:rPr>
            <w:rStyle w:val="Hyperlink"/>
            <w:color w:val="0070C0"/>
          </w:rPr>
          <w:t>apbcbig@ponet.ucla.edu</w:t>
        </w:r>
      </w:hyperlink>
      <w:r w:rsidRPr="00AF3BCB">
        <w:t xml:space="preserve">, or contact someone from the </w:t>
      </w:r>
      <w:hyperlink r:id="rId36" w:history="1">
        <w:r w:rsidRPr="00630E04">
          <w:rPr>
            <w:rStyle w:val="Hyperlink"/>
          </w:rPr>
          <w:t>APB Financial Analysis &amp; Decision Support Team</w:t>
        </w:r>
      </w:hyperlink>
      <w:r>
        <w:t xml:space="preserve">. </w:t>
      </w:r>
    </w:p>
    <w:p w14:paraId="34522C54" w14:textId="77777777" w:rsidR="00AF7085" w:rsidRDefault="00AF7085" w:rsidP="00AF7085"/>
    <w:p w14:paraId="0156A2C2" w14:textId="253318FB" w:rsidR="00AF7085" w:rsidRPr="008C7773" w:rsidRDefault="00AF7085" w:rsidP="00AF7085">
      <w:r w:rsidRPr="008C7773">
        <w:t>I</w:t>
      </w:r>
      <w:r>
        <w:t xml:space="preserve">f, </w:t>
      </w:r>
      <w:r w:rsidRPr="008C7773">
        <w:t>instead of saving your data, you w</w:t>
      </w:r>
      <w:r>
        <w:t>ould like</w:t>
      </w:r>
      <w:r w:rsidRPr="008C7773">
        <w:t xml:space="preserve"> to delete your </w:t>
      </w:r>
      <w:r>
        <w:t xml:space="preserve">unsaved </w:t>
      </w:r>
      <w:r w:rsidRPr="008C7773">
        <w:t>changes</w:t>
      </w:r>
      <w:r>
        <w:t>:</w:t>
      </w:r>
    </w:p>
    <w:p w14:paraId="73AEAB30" w14:textId="7C9D3548" w:rsidR="00AF7085" w:rsidRPr="00A20D44" w:rsidRDefault="00AF7085" w:rsidP="00AF7085">
      <w:pPr>
        <w:pStyle w:val="Numbered"/>
        <w:numPr>
          <w:ilvl w:val="0"/>
          <w:numId w:val="27"/>
        </w:numPr>
      </w:pPr>
      <w:r>
        <w:t xml:space="preserve">Click on </w:t>
      </w:r>
      <w:r w:rsidRPr="00AF7085">
        <w:rPr>
          <w:b/>
        </w:rPr>
        <w:t>Refresh</w:t>
      </w:r>
    </w:p>
    <w:p w14:paraId="6D630E85" w14:textId="77777777" w:rsidR="00A20D44" w:rsidRPr="00F6724E" w:rsidRDefault="00A20D44" w:rsidP="00A20D44">
      <w:pPr>
        <w:pStyle w:val="Numbered"/>
        <w:numPr>
          <w:ilvl w:val="0"/>
          <w:numId w:val="27"/>
        </w:numPr>
      </w:pPr>
      <w:r w:rsidRPr="008C7773">
        <w:t xml:space="preserve">At the following prompt, click on the </w:t>
      </w:r>
      <w:r w:rsidRPr="00A20D44">
        <w:rPr>
          <w:b/>
        </w:rPr>
        <w:t>OK</w:t>
      </w:r>
      <w:r w:rsidRPr="008C7773">
        <w:t xml:space="preserve"> button to confirm the </w:t>
      </w:r>
      <w:r w:rsidRPr="00F6724E">
        <w:t>Refresh</w:t>
      </w:r>
      <w:r>
        <w:t xml:space="preserve"> command:</w:t>
      </w:r>
    </w:p>
    <w:p w14:paraId="3611F3E8" w14:textId="72D45D0A" w:rsidR="00A20D44" w:rsidRDefault="00A20D44" w:rsidP="00A20D44">
      <w:pPr>
        <w:pStyle w:val="Numbered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inline distT="0" distB="0" distL="0" distR="0" wp14:anchorId="58023594" wp14:editId="7E033580">
            <wp:extent cx="3909060" cy="1234870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914010" cy="123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6ABD" w14:textId="5E275585" w:rsidR="00A20D44" w:rsidRDefault="00A20D44" w:rsidP="00A20D44">
      <w:pPr>
        <w:pStyle w:val="Numbered"/>
        <w:numPr>
          <w:ilvl w:val="0"/>
          <w:numId w:val="0"/>
        </w:numPr>
        <w:ind w:left="360"/>
      </w:pPr>
    </w:p>
    <w:p w14:paraId="112AA04A" w14:textId="77777777" w:rsidR="00A20D44" w:rsidRPr="008C7773" w:rsidRDefault="00A20D44" w:rsidP="00A20D44">
      <w:pPr>
        <w:pStyle w:val="Heading3"/>
      </w:pPr>
      <w:bookmarkStart w:id="16" w:name="_Toc445117612"/>
      <w:bookmarkStart w:id="17" w:name="_Toc78354070"/>
      <w:bookmarkStart w:id="18" w:name="_Toc79653441"/>
      <w:r>
        <w:t xml:space="preserve">4c. </w:t>
      </w:r>
      <w:r w:rsidRPr="00176B0F">
        <w:t xml:space="preserve">Adding Cell </w:t>
      </w:r>
      <w:r>
        <w:t>Comments</w:t>
      </w:r>
      <w:bookmarkEnd w:id="16"/>
      <w:bookmarkEnd w:id="17"/>
      <w:bookmarkEnd w:id="18"/>
    </w:p>
    <w:p w14:paraId="2B53E351" w14:textId="77777777" w:rsidR="00A20D44" w:rsidRPr="00F6724E" w:rsidRDefault="00A20D44" w:rsidP="00A20D44">
      <w:pPr>
        <w:spacing w:after="0"/>
      </w:pPr>
      <w:r w:rsidRPr="00F6724E">
        <w:t>To add Cell Comments</w:t>
      </w:r>
      <w:r>
        <w:t>,</w:t>
      </w:r>
    </w:p>
    <w:p w14:paraId="4C446940" w14:textId="44CBA702" w:rsidR="00A20D44" w:rsidRPr="008C7773" w:rsidRDefault="00A20D44" w:rsidP="00A20D44">
      <w:pPr>
        <w:pStyle w:val="Numbered"/>
        <w:numPr>
          <w:ilvl w:val="0"/>
          <w:numId w:val="18"/>
        </w:numPr>
        <w:ind w:left="720"/>
      </w:pPr>
      <w:r w:rsidRPr="008C7773">
        <w:t xml:space="preserve">Select a </w:t>
      </w:r>
      <w:r>
        <w:t xml:space="preserve">single </w:t>
      </w:r>
      <w:r w:rsidRPr="008C7773">
        <w:t>cell.</w:t>
      </w:r>
    </w:p>
    <w:p w14:paraId="77869962" w14:textId="52ED3FFF" w:rsidR="00A20D44" w:rsidRDefault="00A20D44" w:rsidP="00A20D44">
      <w:pPr>
        <w:pStyle w:val="Numbered"/>
        <w:numPr>
          <w:ilvl w:val="0"/>
          <w:numId w:val="1"/>
        </w:numPr>
        <w:ind w:left="720"/>
      </w:pPr>
      <w:r>
        <w:t>Click on</w:t>
      </w:r>
      <w:r w:rsidRPr="008C7773">
        <w:t xml:space="preserve"> </w:t>
      </w:r>
      <w:r w:rsidRPr="00AB4ED2">
        <w:rPr>
          <w:b/>
          <w:noProof/>
        </w:rPr>
        <w:t>Actions</w:t>
      </w:r>
      <w:r w:rsidRPr="00AB4ED2">
        <w:rPr>
          <w:b/>
        </w:rPr>
        <w:t xml:space="preserve"> &gt;</w:t>
      </w:r>
      <w:r w:rsidRPr="0033728D">
        <w:rPr>
          <w:b/>
        </w:rPr>
        <w:t xml:space="preserve"> Comments</w:t>
      </w:r>
      <w:r w:rsidRPr="008C7773">
        <w:t xml:space="preserve"> </w:t>
      </w:r>
      <w:r w:rsidR="00877D4A">
        <w:t>on the top right hand corner of the budget form</w:t>
      </w:r>
      <w:r>
        <w:t>:</w:t>
      </w:r>
    </w:p>
    <w:p w14:paraId="72BCF3B3" w14:textId="6E208C7C" w:rsidR="00877D4A" w:rsidRPr="00FF16FB" w:rsidRDefault="00A77746" w:rsidP="00877D4A">
      <w:pPr>
        <w:pStyle w:val="Numbered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71BA6A0E" wp14:editId="1CCB26FD">
            <wp:extent cx="2978264" cy="2546985"/>
            <wp:effectExtent l="0" t="0" r="0" b="571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82743" cy="255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8A569" w14:textId="6E14B524" w:rsidR="00A20D44" w:rsidRPr="008C7773" w:rsidRDefault="00A20D44" w:rsidP="00A20D44">
      <w:pPr>
        <w:pStyle w:val="Numbered"/>
        <w:numPr>
          <w:ilvl w:val="0"/>
          <w:numId w:val="0"/>
        </w:numPr>
        <w:ind w:left="360"/>
      </w:pPr>
    </w:p>
    <w:p w14:paraId="026FA2AC" w14:textId="65ACDC59" w:rsidR="00A77746" w:rsidRDefault="00A77746" w:rsidP="00A77746">
      <w:pPr>
        <w:pStyle w:val="Numbered"/>
        <w:numPr>
          <w:ilvl w:val="0"/>
          <w:numId w:val="1"/>
        </w:numPr>
        <w:ind w:left="720"/>
      </w:pPr>
      <w:r>
        <w:t xml:space="preserve">Once the Comments window appears, add your comments, and click </w:t>
      </w:r>
      <w:r w:rsidRPr="00A77746">
        <w:rPr>
          <w:b/>
        </w:rPr>
        <w:t>Post</w:t>
      </w:r>
      <w:r>
        <w:t>.  You can also insert attachments by clicking on the paper clip icon:</w:t>
      </w:r>
    </w:p>
    <w:p w14:paraId="504A4D1F" w14:textId="7A111A43" w:rsidR="00AF7085" w:rsidRDefault="00A77746" w:rsidP="008216C5">
      <w:pPr>
        <w:pStyle w:val="Numbered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7D296A68" wp14:editId="3A24F7C8">
            <wp:extent cx="4215336" cy="224980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240993" cy="226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D2984" w14:textId="77777777" w:rsidR="006D591E" w:rsidRPr="008C7773" w:rsidRDefault="006D591E" w:rsidP="006D591E">
      <w:pPr>
        <w:pStyle w:val="Heading3"/>
      </w:pPr>
      <w:bookmarkStart w:id="19" w:name="_Toc445117613"/>
      <w:bookmarkStart w:id="20" w:name="_Toc78354071"/>
      <w:bookmarkStart w:id="21" w:name="_Toc79653442"/>
      <w:r>
        <w:t xml:space="preserve">4d. </w:t>
      </w:r>
      <w:r w:rsidRPr="00176B0F">
        <w:t>Adding Supporting Details</w:t>
      </w:r>
      <w:bookmarkEnd w:id="19"/>
      <w:bookmarkEnd w:id="20"/>
      <w:bookmarkEnd w:id="21"/>
    </w:p>
    <w:p w14:paraId="343E617B" w14:textId="77777777" w:rsidR="006D591E" w:rsidRPr="008C7773" w:rsidRDefault="006D591E" w:rsidP="006D591E">
      <w:r>
        <w:t xml:space="preserve">Supporting details are used to provide more detail behind a number. </w:t>
      </w:r>
      <w:r w:rsidRPr="00470817">
        <w:t>To add Supporting Details,</w:t>
      </w:r>
    </w:p>
    <w:p w14:paraId="582E6BD2" w14:textId="4A1A3B75" w:rsidR="006D591E" w:rsidRPr="008C7773" w:rsidRDefault="006D591E" w:rsidP="006D591E">
      <w:pPr>
        <w:pStyle w:val="Numbered"/>
        <w:numPr>
          <w:ilvl w:val="0"/>
          <w:numId w:val="28"/>
        </w:numPr>
      </w:pPr>
      <w:r w:rsidRPr="008C7773">
        <w:t>Select a cell.</w:t>
      </w:r>
    </w:p>
    <w:p w14:paraId="07EB43B7" w14:textId="170D875C" w:rsidR="006D591E" w:rsidRDefault="006D591E" w:rsidP="006D591E">
      <w:pPr>
        <w:pStyle w:val="Numbered"/>
        <w:numPr>
          <w:ilvl w:val="0"/>
          <w:numId w:val="1"/>
        </w:numPr>
        <w:ind w:left="720"/>
      </w:pPr>
      <w:r>
        <w:lastRenderedPageBreak/>
        <w:t xml:space="preserve">Click on </w:t>
      </w:r>
      <w:r w:rsidRPr="00196161">
        <w:rPr>
          <w:b/>
          <w:noProof/>
        </w:rPr>
        <w:t>Actions</w:t>
      </w:r>
      <w:r w:rsidRPr="00196161">
        <w:rPr>
          <w:b/>
        </w:rPr>
        <w:t xml:space="preserve"> </w:t>
      </w:r>
      <w:r w:rsidRPr="00196161">
        <w:t>&gt;</w:t>
      </w:r>
      <w:r w:rsidRPr="0033728D">
        <w:t xml:space="preserve"> </w:t>
      </w:r>
      <w:r w:rsidRPr="0033728D">
        <w:rPr>
          <w:b/>
        </w:rPr>
        <w:t>Supporting Details</w:t>
      </w:r>
      <w:r w:rsidRPr="006D591E">
        <w:t xml:space="preserve"> on the top right corner of the window</w:t>
      </w:r>
      <w:r>
        <w:t>:</w:t>
      </w:r>
    </w:p>
    <w:p w14:paraId="7D0E8918" w14:textId="001BD4EA" w:rsidR="006D591E" w:rsidRDefault="006D591E" w:rsidP="006D591E">
      <w:pPr>
        <w:pStyle w:val="Numbered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46C3CEA1" wp14:editId="449474FD">
            <wp:extent cx="2811780" cy="2616518"/>
            <wp:effectExtent l="0" t="0" r="762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817634" cy="262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663D1" w14:textId="6EABE60C" w:rsidR="009C6483" w:rsidRDefault="009C6483" w:rsidP="005F15A3">
      <w:pPr>
        <w:pStyle w:val="Numbered"/>
        <w:numPr>
          <w:ilvl w:val="0"/>
          <w:numId w:val="0"/>
        </w:numPr>
      </w:pPr>
    </w:p>
    <w:p w14:paraId="25C072AE" w14:textId="6C50A89F" w:rsidR="006D591E" w:rsidRDefault="006D591E" w:rsidP="006D591E">
      <w:pPr>
        <w:pStyle w:val="Numbered"/>
        <w:numPr>
          <w:ilvl w:val="0"/>
          <w:numId w:val="1"/>
        </w:numPr>
        <w:ind w:left="720"/>
      </w:pPr>
      <w:r>
        <w:t xml:space="preserve">The </w:t>
      </w:r>
      <w:r w:rsidRPr="00671F6C">
        <w:rPr>
          <w:b/>
        </w:rPr>
        <w:t>Supporting Detail</w:t>
      </w:r>
      <w:r>
        <w:t xml:space="preserve"> window</w:t>
      </w:r>
      <w:r w:rsidR="00671F6C">
        <w:t xml:space="preserve"> will appear.  Select </w:t>
      </w:r>
      <w:r w:rsidR="00671F6C" w:rsidRPr="00671F6C">
        <w:rPr>
          <w:b/>
        </w:rPr>
        <w:t>Actions</w:t>
      </w:r>
      <w:r w:rsidR="00671F6C">
        <w:t xml:space="preserve"> &gt; </w:t>
      </w:r>
      <w:r w:rsidRPr="0033728D">
        <w:rPr>
          <w:b/>
        </w:rPr>
        <w:t>Add Child</w:t>
      </w:r>
      <w:r w:rsidR="00671F6C">
        <w:t xml:space="preserve"> button:</w:t>
      </w:r>
    </w:p>
    <w:p w14:paraId="6D61CF39" w14:textId="653408D5" w:rsidR="00671F6C" w:rsidRDefault="00671F6C" w:rsidP="00671F6C">
      <w:pPr>
        <w:pStyle w:val="Numbered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35B42262" wp14:editId="5EEF3321">
            <wp:extent cx="6400800" cy="415925"/>
            <wp:effectExtent l="0" t="0" r="0" b="31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3B59D" w14:textId="77777777" w:rsidR="00671F6C" w:rsidRDefault="00671F6C" w:rsidP="00671F6C">
      <w:pPr>
        <w:pStyle w:val="Numbered"/>
        <w:numPr>
          <w:ilvl w:val="0"/>
          <w:numId w:val="0"/>
        </w:numPr>
        <w:ind w:left="360" w:hanging="360"/>
      </w:pPr>
    </w:p>
    <w:p w14:paraId="6F3C1A87" w14:textId="246B163C" w:rsidR="00671F6C" w:rsidRDefault="00671F6C" w:rsidP="00671F6C">
      <w:pPr>
        <w:pStyle w:val="Numbered"/>
        <w:ind w:left="720"/>
      </w:pPr>
      <w:r w:rsidRPr="008C7773">
        <w:t xml:space="preserve">Type a description over the default </w:t>
      </w:r>
      <w:r>
        <w:t>“</w:t>
      </w:r>
      <w:r w:rsidRPr="00196161">
        <w:t>Untitled</w:t>
      </w:r>
      <w:r>
        <w:t>”, select an operator,</w:t>
      </w:r>
      <w:r w:rsidRPr="008C7773">
        <w:t xml:space="preserve"> </w:t>
      </w:r>
      <w:r>
        <w:t xml:space="preserve">enter </w:t>
      </w:r>
      <w:r w:rsidR="00A52B86">
        <w:t xml:space="preserve">an amount, and click </w:t>
      </w:r>
      <w:r w:rsidR="00A52B86" w:rsidRPr="00A52B86">
        <w:rPr>
          <w:b/>
        </w:rPr>
        <w:t>Save</w:t>
      </w:r>
      <w:r w:rsidR="00A52B86">
        <w:rPr>
          <w:b/>
        </w:rPr>
        <w:t>:</w:t>
      </w:r>
    </w:p>
    <w:p w14:paraId="061658F9" w14:textId="225D8ED5" w:rsidR="006449B7" w:rsidRDefault="006449B7" w:rsidP="006449B7">
      <w:pPr>
        <w:pStyle w:val="Numbered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5C3E6941" wp14:editId="1E13A793">
            <wp:extent cx="3308985" cy="1690531"/>
            <wp:effectExtent l="0" t="0" r="5715" b="508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314284" cy="169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EBE93" w14:textId="77777777" w:rsidR="00A52B86" w:rsidRDefault="00A52B86" w:rsidP="00A52B86">
      <w:pPr>
        <w:pStyle w:val="Numbered"/>
        <w:numPr>
          <w:ilvl w:val="0"/>
          <w:numId w:val="1"/>
        </w:numPr>
        <w:ind w:left="720"/>
      </w:pPr>
      <w:r w:rsidRPr="008C7773">
        <w:t>To</w:t>
      </w:r>
      <w:r>
        <w:t xml:space="preserve"> add line items</w:t>
      </w:r>
      <w:r w:rsidRPr="008C7773">
        <w:t xml:space="preserve">, select the </w:t>
      </w:r>
      <w:r w:rsidRPr="00FF16FB">
        <w:rPr>
          <w:b/>
        </w:rPr>
        <w:t>Add Sibling</w:t>
      </w:r>
      <w:r w:rsidRPr="008C7773">
        <w:t xml:space="preserve"> button</w:t>
      </w:r>
      <w:r>
        <w:t>.</w:t>
      </w:r>
    </w:p>
    <w:p w14:paraId="53A54787" w14:textId="6E3A56BC" w:rsidR="006D591E" w:rsidRDefault="00A52B86" w:rsidP="00A52B86">
      <w:pPr>
        <w:pStyle w:val="Numbered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2CE832A2" wp14:editId="7589A79D">
            <wp:extent cx="2918460" cy="1116941"/>
            <wp:effectExtent l="0" t="0" r="0" b="762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928726" cy="112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79C39" w14:textId="77777777" w:rsidR="00C2579A" w:rsidRDefault="00C2579A" w:rsidP="00C2579A">
      <w:pPr>
        <w:pStyle w:val="Numbered"/>
        <w:numPr>
          <w:ilvl w:val="0"/>
          <w:numId w:val="0"/>
        </w:numPr>
        <w:ind w:left="720"/>
      </w:pPr>
    </w:p>
    <w:p w14:paraId="523FF0E0" w14:textId="711D86F5" w:rsidR="00C2579A" w:rsidRPr="008C7773" w:rsidRDefault="00C2579A" w:rsidP="00C2579A">
      <w:pPr>
        <w:pStyle w:val="Numbered"/>
        <w:numPr>
          <w:ilvl w:val="0"/>
          <w:numId w:val="1"/>
        </w:numPr>
        <w:ind w:left="720"/>
      </w:pPr>
      <w:r>
        <w:t xml:space="preserve">Type in a description, an operator, an amount for the additional rows and click on the </w:t>
      </w:r>
      <w:r>
        <w:rPr>
          <w:b/>
        </w:rPr>
        <w:t>Save</w:t>
      </w:r>
      <w:r>
        <w:t xml:space="preserve"> button when done.</w:t>
      </w:r>
    </w:p>
    <w:p w14:paraId="6D423D5B" w14:textId="77777777" w:rsidR="00C2579A" w:rsidRDefault="00C2579A" w:rsidP="00A52B86">
      <w:pPr>
        <w:pStyle w:val="Numbered"/>
        <w:numPr>
          <w:ilvl w:val="0"/>
          <w:numId w:val="0"/>
        </w:numPr>
        <w:ind w:left="720"/>
      </w:pPr>
    </w:p>
    <w:p w14:paraId="4F1E537F" w14:textId="0C4279AB" w:rsidR="00890510" w:rsidRDefault="00890510" w:rsidP="00A52B86">
      <w:pPr>
        <w:pStyle w:val="Numbered"/>
        <w:numPr>
          <w:ilvl w:val="0"/>
          <w:numId w:val="0"/>
        </w:numPr>
        <w:ind w:left="720"/>
      </w:pPr>
      <w:r>
        <w:rPr>
          <w:noProof/>
        </w:rPr>
        <w:lastRenderedPageBreak/>
        <w:drawing>
          <wp:inline distT="0" distB="0" distL="0" distR="0" wp14:anchorId="2E7B4F8F" wp14:editId="6A9DA428">
            <wp:extent cx="4051816" cy="2432685"/>
            <wp:effectExtent l="0" t="0" r="6350" b="571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060702" cy="24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C24AA" w14:textId="1C3D43C3" w:rsidR="00890510" w:rsidRDefault="00890510" w:rsidP="00A52B86">
      <w:pPr>
        <w:pStyle w:val="Numbered"/>
        <w:numPr>
          <w:ilvl w:val="0"/>
          <w:numId w:val="0"/>
        </w:numPr>
        <w:ind w:left="720"/>
      </w:pPr>
    </w:p>
    <w:p w14:paraId="6EAB5065" w14:textId="2C5B6910" w:rsidR="000D00DF" w:rsidRDefault="000D00DF" w:rsidP="000D00DF">
      <w:r w:rsidRPr="008C7773">
        <w:t xml:space="preserve">The total amount will display on your form, and the cell </w:t>
      </w:r>
      <w:r>
        <w:t>background color will appear in blue, indicating that there are</w:t>
      </w:r>
      <w:r w:rsidRPr="008C7773">
        <w:t xml:space="preserve"> </w:t>
      </w:r>
      <w:r w:rsidRPr="0033728D">
        <w:t>Supporting Details.</w:t>
      </w:r>
    </w:p>
    <w:p w14:paraId="557BBBF7" w14:textId="1E6D4D5D" w:rsidR="000D00DF" w:rsidRDefault="000D00DF" w:rsidP="000D00DF">
      <w:r>
        <w:t xml:space="preserve">To delete Supporting Details, simply go to </w:t>
      </w:r>
      <w:r w:rsidRPr="005C640C">
        <w:rPr>
          <w:b/>
        </w:rPr>
        <w:t>Actions</w:t>
      </w:r>
      <w:r>
        <w:t xml:space="preserve"> &gt; </w:t>
      </w:r>
      <w:r w:rsidRPr="005C640C">
        <w:rPr>
          <w:b/>
        </w:rPr>
        <w:t>Supporting Details</w:t>
      </w:r>
      <w:r>
        <w:t xml:space="preserve"> &gt; </w:t>
      </w:r>
      <w:r w:rsidRPr="005C640C">
        <w:rPr>
          <w:b/>
        </w:rPr>
        <w:t>Delete</w:t>
      </w:r>
      <w:r>
        <w:t xml:space="preserve"> or </w:t>
      </w:r>
      <w:r w:rsidRPr="005C640C">
        <w:rPr>
          <w:b/>
        </w:rPr>
        <w:t>Delete All</w:t>
      </w:r>
      <w:r>
        <w:t>.</w:t>
      </w:r>
    </w:p>
    <w:p w14:paraId="7121DF63" w14:textId="77777777" w:rsidR="007F2BD9" w:rsidRDefault="007F2BD9" w:rsidP="007F2BD9">
      <w:pPr>
        <w:pStyle w:val="Heading3"/>
      </w:pPr>
      <w:bookmarkStart w:id="22" w:name="_Toc78354072"/>
      <w:bookmarkStart w:id="23" w:name="_Toc79653443"/>
      <w:r>
        <w:t>4e. Adjust</w:t>
      </w:r>
      <w:bookmarkEnd w:id="22"/>
      <w:bookmarkEnd w:id="23"/>
      <w:r>
        <w:t xml:space="preserve"> </w:t>
      </w:r>
    </w:p>
    <w:p w14:paraId="37E04D11" w14:textId="2B9FA080" w:rsidR="005D1C73" w:rsidRDefault="005D1C73" w:rsidP="007F2BD9">
      <w:r>
        <w:t>Cells</w:t>
      </w:r>
      <w:r w:rsidR="007F2BD9">
        <w:t xml:space="preserve"> can be adjusted by value or fixed percentage. To use the adjust function, highlight the cells you would like to change in a form, and in the </w:t>
      </w:r>
      <w:r w:rsidRPr="005D1C73">
        <w:rPr>
          <w:b/>
        </w:rPr>
        <w:t>Actions</w:t>
      </w:r>
      <w:r>
        <w:t xml:space="preserve"> drop down menu</w:t>
      </w:r>
      <w:r w:rsidR="007F2BD9">
        <w:t xml:space="preserve">, go to </w:t>
      </w:r>
      <w:r w:rsidR="007F2BD9" w:rsidRPr="00D8636B">
        <w:rPr>
          <w:b/>
        </w:rPr>
        <w:t>Adjust</w:t>
      </w:r>
      <w:r w:rsidR="007F2BD9">
        <w:t xml:space="preserve"> &gt; </w:t>
      </w:r>
      <w:r w:rsidR="007F2BD9" w:rsidRPr="00D8636B">
        <w:rPr>
          <w:b/>
        </w:rPr>
        <w:t>Adjust</w:t>
      </w:r>
      <w:r>
        <w:rPr>
          <w:b/>
        </w:rPr>
        <w:t xml:space="preserve"> Data</w:t>
      </w:r>
      <w:r w:rsidR="007F2BD9" w:rsidRPr="00D8636B">
        <w:t xml:space="preserve">. </w:t>
      </w:r>
    </w:p>
    <w:p w14:paraId="05F9DAAD" w14:textId="40DE2471" w:rsidR="005D1C73" w:rsidRDefault="005D1C73" w:rsidP="007F2BD9">
      <w:r>
        <w:rPr>
          <w:noProof/>
        </w:rPr>
        <w:drawing>
          <wp:inline distT="0" distB="0" distL="0" distR="0" wp14:anchorId="2528E489" wp14:editId="5A0041B5">
            <wp:extent cx="3878580" cy="2020903"/>
            <wp:effectExtent l="0" t="0" r="762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891798" cy="202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01EBF" w14:textId="2EC92527" w:rsidR="00C82C07" w:rsidRDefault="00290A11" w:rsidP="00C82C07">
      <w:r>
        <w:t>Insert an adjustment as either a dollar or percentage change and then click</w:t>
      </w:r>
      <w:r w:rsidR="00C82C07">
        <w:t xml:space="preserve"> </w:t>
      </w:r>
      <w:r>
        <w:rPr>
          <w:b/>
        </w:rPr>
        <w:t>Apply</w:t>
      </w:r>
      <w:r w:rsidR="00C82C07">
        <w:t xml:space="preserve">. </w:t>
      </w:r>
    </w:p>
    <w:p w14:paraId="623DBBF4" w14:textId="277E0A1B" w:rsidR="007F2BD9" w:rsidRDefault="005D1C73" w:rsidP="000D00DF">
      <w:r>
        <w:rPr>
          <w:noProof/>
        </w:rPr>
        <w:drawing>
          <wp:inline distT="0" distB="0" distL="0" distR="0" wp14:anchorId="72BA597E" wp14:editId="17952415">
            <wp:extent cx="4820539" cy="1650365"/>
            <wp:effectExtent l="0" t="0" r="0" b="698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24378" cy="165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50B7" w14:textId="77777777" w:rsidR="00CA0AEF" w:rsidRPr="008C7773" w:rsidRDefault="00CA0AEF" w:rsidP="00CA0AEF">
      <w:pPr>
        <w:pStyle w:val="Heading3"/>
      </w:pPr>
      <w:bookmarkStart w:id="24" w:name="_Toc445117616"/>
      <w:bookmarkStart w:id="25" w:name="_Toc78354075"/>
      <w:bookmarkStart w:id="26" w:name="_Toc79653444"/>
      <w:r>
        <w:lastRenderedPageBreak/>
        <w:t xml:space="preserve">4h. </w:t>
      </w:r>
      <w:r w:rsidRPr="00176B0F">
        <w:t xml:space="preserve">Running </w:t>
      </w:r>
      <w:r>
        <w:t>Calc</w:t>
      </w:r>
      <w:bookmarkEnd w:id="24"/>
      <w:r>
        <w:t>ulations</w:t>
      </w:r>
      <w:bookmarkEnd w:id="25"/>
      <w:bookmarkEnd w:id="26"/>
    </w:p>
    <w:p w14:paraId="781D404A" w14:textId="4C75E45A" w:rsidR="00CA0AEF" w:rsidRPr="008C7773" w:rsidRDefault="00CA0AEF" w:rsidP="00CA0AEF">
      <w:pPr>
        <w:tabs>
          <w:tab w:val="left" w:pos="720"/>
          <w:tab w:val="left" w:pos="2880"/>
        </w:tabs>
      </w:pPr>
      <w:r>
        <w:t xml:space="preserve">Calculations, or business rules, </w:t>
      </w:r>
      <w:r w:rsidRPr="008C7773">
        <w:t xml:space="preserve">are available </w:t>
      </w:r>
      <w:r>
        <w:t xml:space="preserve">for the forms. </w:t>
      </w:r>
      <w:r w:rsidRPr="008C7773">
        <w:t xml:space="preserve">There are </w:t>
      </w:r>
      <w:r w:rsidRPr="00196161">
        <w:rPr>
          <w:i/>
        </w:rPr>
        <w:t>three rules</w:t>
      </w:r>
      <w:r>
        <w:t xml:space="preserve"> available from the</w:t>
      </w:r>
      <w:r w:rsidRPr="00196161">
        <w:rPr>
          <w:b/>
        </w:rPr>
        <w:t xml:space="preserve"> Beginning Budget Form </w:t>
      </w:r>
      <w:r w:rsidRPr="00196161">
        <w:t>and</w:t>
      </w:r>
      <w:r w:rsidRPr="00196161">
        <w:rPr>
          <w:b/>
        </w:rPr>
        <w:t xml:space="preserve"> Budget Seasonality Form.</w:t>
      </w:r>
      <w:bookmarkStart w:id="27" w:name="OLE_LINK15"/>
      <w:bookmarkStart w:id="28" w:name="OLE_LINK16"/>
    </w:p>
    <w:p w14:paraId="15383F7C" w14:textId="77777777" w:rsidR="00CA0AEF" w:rsidRPr="008C7773" w:rsidRDefault="00CA0AEF" w:rsidP="00CA0AEF">
      <w:r>
        <w:t>To access the business rules,</w:t>
      </w:r>
    </w:p>
    <w:bookmarkEnd w:id="27"/>
    <w:bookmarkEnd w:id="28"/>
    <w:p w14:paraId="29E84167" w14:textId="514BB15A" w:rsidR="00CA0AEF" w:rsidRPr="008C7773" w:rsidRDefault="00CA0AEF" w:rsidP="00CA0AEF">
      <w:pPr>
        <w:pStyle w:val="Numbered"/>
        <w:numPr>
          <w:ilvl w:val="0"/>
          <w:numId w:val="30"/>
        </w:numPr>
      </w:pPr>
      <w:r>
        <w:t>Right-</w:t>
      </w:r>
      <w:r w:rsidRPr="008C7773">
        <w:t xml:space="preserve">click on </w:t>
      </w:r>
      <w:r>
        <w:t>a row within</w:t>
      </w:r>
      <w:r w:rsidRPr="008C7773">
        <w:t xml:space="preserve"> the form and selec</w:t>
      </w:r>
      <w:r>
        <w:t xml:space="preserve">t </w:t>
      </w:r>
      <w:r w:rsidR="00D70760" w:rsidRPr="00D70760">
        <w:rPr>
          <w:b/>
        </w:rPr>
        <w:t>Business Rules</w:t>
      </w:r>
      <w:r>
        <w:t xml:space="preserve">. This can also be accessed by selecting </w:t>
      </w:r>
      <w:r w:rsidR="00D70760">
        <w:rPr>
          <w:b/>
        </w:rPr>
        <w:t>Actions</w:t>
      </w:r>
      <w:r w:rsidRPr="00CA0AEF">
        <w:rPr>
          <w:b/>
        </w:rPr>
        <w:t xml:space="preserve"> </w:t>
      </w:r>
      <w:r w:rsidR="00D70760" w:rsidRPr="00D70760">
        <w:t>in the top right corner of the form</w:t>
      </w:r>
      <w:r w:rsidR="00D70760">
        <w:t xml:space="preserve"> </w:t>
      </w:r>
      <w:r w:rsidRPr="00140E9D">
        <w:t>&gt;</w:t>
      </w:r>
      <w:r w:rsidRPr="00CA0AEF">
        <w:rPr>
          <w:b/>
        </w:rPr>
        <w:t xml:space="preserve"> </w:t>
      </w:r>
      <w:r w:rsidR="00D70760">
        <w:rPr>
          <w:b/>
        </w:rPr>
        <w:t>Business Rules</w:t>
      </w:r>
      <w:r>
        <w:t>.</w:t>
      </w:r>
    </w:p>
    <w:p w14:paraId="4E21DF96" w14:textId="77777777" w:rsidR="00CA0AEF" w:rsidRPr="008C7773" w:rsidRDefault="00CA0AEF" w:rsidP="00CA0AEF"/>
    <w:p w14:paraId="048B6F2A" w14:textId="77777777" w:rsidR="00CA0AEF" w:rsidRPr="00140E9D" w:rsidRDefault="00CA0AEF" w:rsidP="00CA0AEF">
      <w:pPr>
        <w:rPr>
          <w:b/>
          <w:i/>
        </w:rPr>
      </w:pPr>
      <w:r w:rsidRPr="00140E9D">
        <w:rPr>
          <w:b/>
          <w:i/>
        </w:rPr>
        <w:t xml:space="preserve">Beginning Budget Form: </w:t>
      </w:r>
    </w:p>
    <w:p w14:paraId="7434406C" w14:textId="685205FD" w:rsidR="00CA0AEF" w:rsidRDefault="00CA0AEF" w:rsidP="00CA0AEF">
      <w:r w:rsidRPr="008C7773">
        <w:t xml:space="preserve">The </w:t>
      </w:r>
      <w:r>
        <w:t>business rules for</w:t>
      </w:r>
      <w:r w:rsidRPr="008C7773">
        <w:t xml:space="preserve"> the </w:t>
      </w:r>
      <w:r>
        <w:t>Beginning Budget</w:t>
      </w:r>
      <w:r w:rsidRPr="008C7773">
        <w:t xml:space="preserve"> </w:t>
      </w:r>
      <w:r>
        <w:t xml:space="preserve">Form will </w:t>
      </w:r>
      <w:r w:rsidRPr="00081880">
        <w:t xml:space="preserve">populate Salaries and Operational Expense </w:t>
      </w:r>
      <w:proofErr w:type="spellStart"/>
      <w:r w:rsidRPr="00081880">
        <w:t>rows</w:t>
      </w:r>
      <w:proofErr w:type="spellEnd"/>
      <w:r w:rsidRPr="008C7773">
        <w:t xml:space="preserve"> on the </w:t>
      </w:r>
      <w:r>
        <w:t>form. Users may right-click ANY</w:t>
      </w:r>
      <w:r w:rsidRPr="008C7773">
        <w:t xml:space="preserve"> of the </w:t>
      </w:r>
      <w:r>
        <w:t>row</w:t>
      </w:r>
      <w:r w:rsidRPr="008C7773">
        <w:t>s</w:t>
      </w:r>
      <w:r>
        <w:t xml:space="preserve"> (e.g. Faculty Ladder) and select a calculation to run for all the Salaries and Operational Expense rows:</w:t>
      </w:r>
    </w:p>
    <w:p w14:paraId="2DBCA130" w14:textId="4386B6AD" w:rsidR="00756211" w:rsidRDefault="00CB2AC9" w:rsidP="00CA0AEF">
      <w:r w:rsidRPr="00CB2AC9">
        <w:rPr>
          <w:noProof/>
        </w:rPr>
        <w:drawing>
          <wp:inline distT="0" distB="0" distL="0" distR="0" wp14:anchorId="3107AFD0" wp14:editId="1F617DF4">
            <wp:extent cx="3636645" cy="1943354"/>
            <wp:effectExtent l="0" t="0" r="190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646216" cy="194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E2EC8" w14:textId="77777777" w:rsidR="00CB2AC9" w:rsidRPr="008C7773" w:rsidRDefault="00CB2AC9" w:rsidP="00CB2AC9">
      <w:pPr>
        <w:rPr>
          <w:b/>
          <w:i/>
        </w:rPr>
      </w:pPr>
      <w:r w:rsidRPr="008C7773">
        <w:rPr>
          <w:b/>
          <w:i/>
        </w:rPr>
        <w:t>Budget Seasonality Form:</w:t>
      </w:r>
    </w:p>
    <w:p w14:paraId="3CE59ADA" w14:textId="77777777" w:rsidR="00CB2AC9" w:rsidRDefault="00CB2AC9" w:rsidP="00CB2AC9">
      <w:r>
        <w:t>Business rules available for</w:t>
      </w:r>
      <w:r w:rsidRPr="008C7773">
        <w:t xml:space="preserve"> the </w:t>
      </w:r>
      <w:r w:rsidRPr="008C7773">
        <w:rPr>
          <w:i/>
        </w:rPr>
        <w:t xml:space="preserve">Budget Seasonality </w:t>
      </w:r>
      <w:r>
        <w:rPr>
          <w:i/>
        </w:rPr>
        <w:t xml:space="preserve">Quarterly/Monthly </w:t>
      </w:r>
      <w:r w:rsidRPr="008C7773">
        <w:rPr>
          <w:i/>
        </w:rPr>
        <w:t xml:space="preserve">Form </w:t>
      </w:r>
      <w:r>
        <w:t>are</w:t>
      </w:r>
      <w:r w:rsidRPr="008C7773">
        <w:t xml:space="preserve"> run for </w:t>
      </w:r>
      <w:r>
        <w:t>selected</w:t>
      </w:r>
      <w:r w:rsidRPr="008C7773">
        <w:t xml:space="preserve"> rows.</w:t>
      </w:r>
      <w:r>
        <w:t xml:space="preserve"> </w:t>
      </w:r>
      <w:r w:rsidRPr="008C7773">
        <w:t>Therefore,</w:t>
      </w:r>
      <w:r>
        <w:t xml:space="preserve"> it is important that you right-click on the specific row you would like to alter</w:t>
      </w:r>
      <w:r w:rsidRPr="008C7773">
        <w:t>.</w:t>
      </w:r>
      <w:r>
        <w:t xml:space="preserve"> </w:t>
      </w:r>
    </w:p>
    <w:p w14:paraId="221ADD6C" w14:textId="05081ECD" w:rsidR="00CB2AC9" w:rsidRDefault="00CB2AC9" w:rsidP="00CA0AEF">
      <w:r w:rsidRPr="008C7773">
        <w:t xml:space="preserve">To apply the </w:t>
      </w:r>
      <w:r>
        <w:t>calculation</w:t>
      </w:r>
      <w:r w:rsidRPr="008C7773">
        <w:t xml:space="preserve"> to multiple rows</w:t>
      </w:r>
      <w:r>
        <w:t>, right-</w:t>
      </w:r>
      <w:r w:rsidRPr="008C7773">
        <w:t>click on</w:t>
      </w:r>
      <w:r>
        <w:t xml:space="preserve"> the appropriate subtotal/parent row, then select the calculation (e.g. Selecting </w:t>
      </w:r>
      <w:r>
        <w:rPr>
          <w:i/>
        </w:rPr>
        <w:t>Total Salaries &amp; Wages</w:t>
      </w:r>
      <w:r>
        <w:t xml:space="preserve"> would apply the calculation to </w:t>
      </w:r>
      <w:r w:rsidRPr="00F00D91">
        <w:rPr>
          <w:i/>
        </w:rPr>
        <w:t>Faculty Ladder</w:t>
      </w:r>
      <w:r>
        <w:t xml:space="preserve">, </w:t>
      </w:r>
      <w:r w:rsidRPr="00F00D91">
        <w:rPr>
          <w:i/>
        </w:rPr>
        <w:t>Faculty Temporary</w:t>
      </w:r>
      <w:r>
        <w:t xml:space="preserve">, </w:t>
      </w:r>
      <w:r w:rsidRPr="00F00D91">
        <w:rPr>
          <w:i/>
        </w:rPr>
        <w:t>Academic Apprentice</w:t>
      </w:r>
      <w:r>
        <w:t xml:space="preserve">, </w:t>
      </w:r>
      <w:r w:rsidRPr="00F00D91">
        <w:rPr>
          <w:i/>
        </w:rPr>
        <w:t>Academic Other</w:t>
      </w:r>
      <w:r>
        <w:t xml:space="preserve">, </w:t>
      </w:r>
      <w:r w:rsidRPr="00F00D91">
        <w:rPr>
          <w:i/>
        </w:rPr>
        <w:t>Career Staff</w:t>
      </w:r>
      <w:r>
        <w:t xml:space="preserve">, and </w:t>
      </w:r>
      <w:r w:rsidRPr="00F00D91">
        <w:rPr>
          <w:i/>
        </w:rPr>
        <w:t xml:space="preserve">Non-Career Staff </w:t>
      </w:r>
      <w:r>
        <w:t>rows).</w:t>
      </w:r>
    </w:p>
    <w:p w14:paraId="49DA6819" w14:textId="3FCD2584" w:rsidR="000D00DF" w:rsidRPr="008C7773" w:rsidRDefault="003A3A3C" w:rsidP="000D00DF">
      <w:r>
        <w:rPr>
          <w:noProof/>
        </w:rPr>
        <w:drawing>
          <wp:inline distT="0" distB="0" distL="0" distR="0" wp14:anchorId="3CCE5466" wp14:editId="0A0BE26F">
            <wp:extent cx="2842260" cy="1913192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49122" cy="191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44BC" w14:textId="77777777" w:rsidR="00C2579A" w:rsidRDefault="00C2579A" w:rsidP="00A52B86">
      <w:pPr>
        <w:pStyle w:val="Numbered"/>
        <w:numPr>
          <w:ilvl w:val="0"/>
          <w:numId w:val="0"/>
        </w:numPr>
        <w:ind w:left="720"/>
      </w:pPr>
    </w:p>
    <w:p w14:paraId="63DF5572" w14:textId="55374FE6" w:rsidR="00671F6C" w:rsidRDefault="00671F6C" w:rsidP="005F15A3">
      <w:pPr>
        <w:pStyle w:val="Numbered"/>
        <w:numPr>
          <w:ilvl w:val="0"/>
          <w:numId w:val="0"/>
        </w:numPr>
      </w:pPr>
    </w:p>
    <w:p w14:paraId="1CF0B175" w14:textId="77777777" w:rsidR="00CB2AC9" w:rsidRDefault="00CB2AC9" w:rsidP="00CB2AC9">
      <w:pPr>
        <w:pStyle w:val="Heading2"/>
      </w:pPr>
      <w:bookmarkStart w:id="29" w:name="_Toc78354076"/>
      <w:bookmarkStart w:id="30" w:name="_Toc79653445"/>
      <w:r>
        <w:t>5. Data Validation</w:t>
      </w:r>
      <w:bookmarkEnd w:id="29"/>
      <w:bookmarkEnd w:id="30"/>
    </w:p>
    <w:p w14:paraId="58D4975D" w14:textId="77777777" w:rsidR="00CB2AC9" w:rsidRDefault="00CB2AC9" w:rsidP="00CB2AC9">
      <w:r>
        <w:t xml:space="preserve">Data validation has been built in to the </w:t>
      </w:r>
      <w:r w:rsidRPr="002A2DBA">
        <w:rPr>
          <w:i/>
        </w:rPr>
        <w:t>Beginning Budget Form</w:t>
      </w:r>
      <w:r>
        <w:t xml:space="preserve"> and </w:t>
      </w:r>
      <w:r w:rsidRPr="00EA2B37">
        <w:rPr>
          <w:i/>
        </w:rPr>
        <w:t xml:space="preserve">Budget Seasonality </w:t>
      </w:r>
      <w:r>
        <w:rPr>
          <w:i/>
        </w:rPr>
        <w:t xml:space="preserve">Quarterly/Monthly </w:t>
      </w:r>
      <w:r w:rsidRPr="00EA2B37">
        <w:rPr>
          <w:i/>
        </w:rPr>
        <w:t>Form</w:t>
      </w:r>
      <w:r>
        <w:t xml:space="preserve">. There are two types of data validation: </w:t>
      </w:r>
      <w:r w:rsidRPr="00732D4F">
        <w:rPr>
          <w:b/>
        </w:rPr>
        <w:t>Deficit Budget Check</w:t>
      </w:r>
      <w:r>
        <w:t xml:space="preserve"> and </w:t>
      </w:r>
      <w:r w:rsidRPr="00732D4F">
        <w:rPr>
          <w:b/>
        </w:rPr>
        <w:t>Spread Check</w:t>
      </w:r>
      <w:r>
        <w:t>.</w:t>
      </w:r>
    </w:p>
    <w:p w14:paraId="6EBFBE06" w14:textId="77777777" w:rsidR="00CB2AC9" w:rsidRPr="0037369F" w:rsidRDefault="00CB2AC9" w:rsidP="00CB2AC9">
      <w:pPr>
        <w:pStyle w:val="Heading3"/>
      </w:pPr>
      <w:bookmarkStart w:id="31" w:name="_Toc78354077"/>
      <w:bookmarkStart w:id="32" w:name="_Toc79653446"/>
      <w:r w:rsidRPr="0037369F">
        <w:t>5a. Deficit Budget Check</w:t>
      </w:r>
      <w:bookmarkEnd w:id="31"/>
      <w:bookmarkEnd w:id="32"/>
    </w:p>
    <w:p w14:paraId="4CE9D3F4" w14:textId="77777777" w:rsidR="00CB2AC9" w:rsidRDefault="00CB2AC9" w:rsidP="00CB2AC9">
      <w:r>
        <w:t xml:space="preserve">If you enter a budget that results in a deficit at the </w:t>
      </w:r>
      <w:r w:rsidRPr="00E72BD8">
        <w:rPr>
          <w:i/>
        </w:rPr>
        <w:t xml:space="preserve">Ending Balance </w:t>
      </w:r>
      <w:r w:rsidRPr="001D673B">
        <w:t>row</w:t>
      </w:r>
      <w:r>
        <w:t>,</w:t>
      </w:r>
      <w:r w:rsidRPr="00E72BD8">
        <w:rPr>
          <w:i/>
        </w:rPr>
        <w:t xml:space="preserve"> Total</w:t>
      </w:r>
      <w:r>
        <w:t xml:space="preserve"> or </w:t>
      </w:r>
      <w:proofErr w:type="spellStart"/>
      <w:r w:rsidRPr="00E72BD8">
        <w:rPr>
          <w:i/>
        </w:rPr>
        <w:t>YearTotal</w:t>
      </w:r>
      <w:proofErr w:type="spellEnd"/>
      <w:r>
        <w:t xml:space="preserve"> columns, the cell will be highlighted in </w:t>
      </w:r>
      <w:r>
        <w:rPr>
          <w:highlight w:val="yellow"/>
        </w:rPr>
        <w:t>yellow</w:t>
      </w:r>
      <w:r>
        <w:t xml:space="preserve">. You may also notice a </w:t>
      </w:r>
      <w:r w:rsidRPr="00E72BD8">
        <w:rPr>
          <w:i/>
        </w:rPr>
        <w:t>Data Validation Message</w:t>
      </w:r>
      <w:r>
        <w:t xml:space="preserve">, stating, </w:t>
      </w:r>
      <w:r w:rsidRPr="00EA2B37">
        <w:rPr>
          <w:i/>
        </w:rPr>
        <w:t>“Please resolve the def</w:t>
      </w:r>
      <w:r>
        <w:rPr>
          <w:i/>
        </w:rPr>
        <w:t>icit budget prior to submitting</w:t>
      </w:r>
      <w:r w:rsidRPr="00EA2B37">
        <w:rPr>
          <w:i/>
        </w:rPr>
        <w:t>”</w:t>
      </w:r>
      <w:r>
        <w:rPr>
          <w:i/>
        </w:rPr>
        <w:t xml:space="preserve"> </w:t>
      </w:r>
      <w:r w:rsidRPr="00913DD2">
        <w:t>when the cell is highlighted</w:t>
      </w:r>
      <w:r>
        <w:t xml:space="preserve">. You </w:t>
      </w:r>
      <w:r w:rsidRPr="009C0F1F">
        <w:t>must</w:t>
      </w:r>
      <w:r>
        <w:t xml:space="preserve"> correct the deficit budget;</w:t>
      </w:r>
      <w:r w:rsidRPr="00CB6C04">
        <w:rPr>
          <w:b/>
        </w:rPr>
        <w:t xml:space="preserve"> however, the system will not prevent you from submitting deficit budgets for approval.</w:t>
      </w:r>
    </w:p>
    <w:p w14:paraId="46010AC3" w14:textId="0B88570B" w:rsidR="00671F6C" w:rsidRDefault="00A13BC2" w:rsidP="005F15A3">
      <w:pPr>
        <w:pStyle w:val="Numbered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2CA42E70" wp14:editId="26D6058E">
            <wp:extent cx="4008120" cy="1192239"/>
            <wp:effectExtent l="0" t="0" r="0" b="825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038244" cy="12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E559D" w14:textId="77777777" w:rsidR="00A13BC2" w:rsidRDefault="00A13BC2" w:rsidP="00A13BC2">
      <w:pPr>
        <w:pStyle w:val="Heading3"/>
      </w:pPr>
      <w:bookmarkStart w:id="33" w:name="_Toc78354078"/>
    </w:p>
    <w:p w14:paraId="0B67EB4A" w14:textId="2C0806EC" w:rsidR="00A13BC2" w:rsidRPr="00732D4F" w:rsidRDefault="00A13BC2" w:rsidP="00A13BC2">
      <w:pPr>
        <w:pStyle w:val="Heading3"/>
      </w:pPr>
      <w:bookmarkStart w:id="34" w:name="_Toc79653447"/>
      <w:r>
        <w:t>5b. Spread Check</w:t>
      </w:r>
      <w:bookmarkEnd w:id="33"/>
      <w:bookmarkEnd w:id="34"/>
    </w:p>
    <w:p w14:paraId="2CBA2EE8" w14:textId="553D378C" w:rsidR="00A13BC2" w:rsidRDefault="00A13BC2" w:rsidP="00A13BC2">
      <w:r>
        <w:t xml:space="preserve">The </w:t>
      </w:r>
      <w:r>
        <w:rPr>
          <w:i/>
        </w:rPr>
        <w:t>Budget Seasonality Form</w:t>
      </w:r>
      <w:r>
        <w:t xml:space="preserve"> will also check for </w:t>
      </w:r>
      <w:r w:rsidRPr="004B44C0">
        <w:rPr>
          <w:i/>
        </w:rPr>
        <w:t>To-Be-Spread</w:t>
      </w:r>
      <w:r>
        <w:t xml:space="preserve"> amounts for each input row. If the </w:t>
      </w:r>
      <w:r w:rsidRPr="004B44C0">
        <w:rPr>
          <w:i/>
        </w:rPr>
        <w:t>To-Be-Spread</w:t>
      </w:r>
      <w:r>
        <w:t xml:space="preserve"> amount is greater than 1 or less than -1 on a data input cell, the cell will be highlighted in </w:t>
      </w:r>
      <w:r>
        <w:rPr>
          <w:highlight w:val="yellow"/>
        </w:rPr>
        <w:t>yellow</w:t>
      </w:r>
      <w:r>
        <w:t xml:space="preserve"> and a </w:t>
      </w:r>
      <w:r w:rsidRPr="00EA2B37">
        <w:rPr>
          <w:i/>
        </w:rPr>
        <w:t>Data Validation</w:t>
      </w:r>
      <w:r>
        <w:t xml:space="preserve"> message stating, </w:t>
      </w:r>
      <w:r w:rsidRPr="00EA2B37">
        <w:rPr>
          <w:i/>
        </w:rPr>
        <w:t xml:space="preserve">“Please adjust </w:t>
      </w:r>
      <w:r>
        <w:rPr>
          <w:i/>
        </w:rPr>
        <w:t>y</w:t>
      </w:r>
      <w:r w:rsidRPr="00EA2B37">
        <w:rPr>
          <w:i/>
        </w:rPr>
        <w:t>our sp</w:t>
      </w:r>
      <w:r>
        <w:rPr>
          <w:i/>
        </w:rPr>
        <w:t>read to match the annual budget</w:t>
      </w:r>
      <w:r w:rsidR="00010055">
        <w:rPr>
          <w:i/>
        </w:rPr>
        <w:t xml:space="preserve"> entered</w:t>
      </w:r>
      <w:r w:rsidRPr="00EA2B37">
        <w:rPr>
          <w:i/>
        </w:rPr>
        <w:t>”</w:t>
      </w:r>
      <w:r>
        <w:t xml:space="preserve"> will appear. All </w:t>
      </w:r>
      <w:r w:rsidRPr="004B44C0">
        <w:rPr>
          <w:i/>
        </w:rPr>
        <w:t>To-Be-Spread</w:t>
      </w:r>
      <w:r>
        <w:t xml:space="preserve"> issues </w:t>
      </w:r>
      <w:r w:rsidRPr="002A2DBA">
        <w:rPr>
          <w:b/>
        </w:rPr>
        <w:t>must</w:t>
      </w:r>
      <w:r>
        <w:t xml:space="preserve"> be resolved prior to submitting your budget.</w:t>
      </w:r>
    </w:p>
    <w:p w14:paraId="06471444" w14:textId="47D09193" w:rsidR="003A3A3C" w:rsidRPr="009C0F1F" w:rsidRDefault="003A3A3C" w:rsidP="00A13BC2">
      <w:r>
        <w:rPr>
          <w:noProof/>
        </w:rPr>
        <w:drawing>
          <wp:inline distT="0" distB="0" distL="0" distR="0" wp14:anchorId="276D8613" wp14:editId="2FBD604B">
            <wp:extent cx="5229225" cy="264795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98E59" w14:textId="77777777" w:rsidR="00A13BC2" w:rsidRPr="00CE54EB" w:rsidRDefault="00A13BC2" w:rsidP="00A13BC2">
      <w:pPr>
        <w:pStyle w:val="Heading2"/>
      </w:pPr>
      <w:bookmarkStart w:id="35" w:name="_Toc445117618"/>
      <w:bookmarkStart w:id="36" w:name="_Toc78354079"/>
      <w:bookmarkStart w:id="37" w:name="_Toc79653448"/>
      <w:r>
        <w:t xml:space="preserve">6. </w:t>
      </w:r>
      <w:r w:rsidRPr="00CE54EB">
        <w:t>Approval Process</w:t>
      </w:r>
      <w:bookmarkEnd w:id="35"/>
      <w:bookmarkEnd w:id="36"/>
      <w:bookmarkEnd w:id="37"/>
    </w:p>
    <w:p w14:paraId="6296DAD9" w14:textId="6A076C2C" w:rsidR="00A13BC2" w:rsidRDefault="00A13BC2" w:rsidP="00A13BC2">
      <w:r>
        <w:t>The Approval</w:t>
      </w:r>
      <w:r w:rsidRPr="00CE54EB">
        <w:t xml:space="preserve"> process will NOT take place in C-</w:t>
      </w:r>
      <w:r>
        <w:t>BIG for the 2021-22</w:t>
      </w:r>
      <w:r w:rsidRPr="00CE54EB">
        <w:t xml:space="preserve"> Budget Year. C-BIG </w:t>
      </w:r>
      <w:r>
        <w:t>users will be locked out of the system by the budget submission deadline</w:t>
      </w:r>
      <w:bookmarkStart w:id="38" w:name="_GoBack"/>
      <w:bookmarkEnd w:id="38"/>
      <w:r>
        <w:t>.</w:t>
      </w:r>
    </w:p>
    <w:p w14:paraId="6E6BF8D9" w14:textId="77777777" w:rsidR="00A13BC2" w:rsidRPr="008C7773" w:rsidRDefault="00A13BC2" w:rsidP="00A13BC2">
      <w:pPr>
        <w:pStyle w:val="Heading2"/>
      </w:pPr>
      <w:bookmarkStart w:id="39" w:name="_Toc445117620"/>
      <w:bookmarkStart w:id="40" w:name="_Toc78354080"/>
      <w:bookmarkStart w:id="41" w:name="_Toc79653449"/>
      <w:r>
        <w:lastRenderedPageBreak/>
        <w:t xml:space="preserve">7. Logging </w:t>
      </w:r>
      <w:proofErr w:type="gramStart"/>
      <w:r>
        <w:t>Off</w:t>
      </w:r>
      <w:proofErr w:type="gramEnd"/>
      <w:r>
        <w:t xml:space="preserve"> Smart View</w:t>
      </w:r>
      <w:bookmarkEnd w:id="39"/>
      <w:bookmarkEnd w:id="40"/>
      <w:bookmarkEnd w:id="41"/>
    </w:p>
    <w:p w14:paraId="5DDDDA62" w14:textId="09A37E55" w:rsidR="00A13BC2" w:rsidRDefault="00A13BC2" w:rsidP="00A13BC2">
      <w:r w:rsidRPr="008C7773">
        <w:t xml:space="preserve">To </w:t>
      </w:r>
      <w:r>
        <w:t xml:space="preserve">log off, click on the white arrow in the top right corner of the webpage and select </w:t>
      </w:r>
      <w:r w:rsidRPr="00A13BC2">
        <w:rPr>
          <w:b/>
        </w:rPr>
        <w:t>Sign Out</w:t>
      </w:r>
      <w:r>
        <w:t>.</w:t>
      </w:r>
    </w:p>
    <w:p w14:paraId="057197F4" w14:textId="362FF880" w:rsidR="00A13BC2" w:rsidRDefault="00A13BC2" w:rsidP="00A13BC2">
      <w:r w:rsidRPr="00A13BC2">
        <w:rPr>
          <w:noProof/>
        </w:rPr>
        <w:drawing>
          <wp:inline distT="0" distB="0" distL="0" distR="0" wp14:anchorId="695D220F" wp14:editId="34F0984E">
            <wp:extent cx="3010320" cy="3238952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EE700" w14:textId="77777777" w:rsidR="00A13BC2" w:rsidRDefault="00A13BC2" w:rsidP="00A13BC2"/>
    <w:p w14:paraId="2C9FD176" w14:textId="77777777" w:rsidR="00A13BC2" w:rsidRDefault="00A13BC2" w:rsidP="00A13BC2">
      <w:pPr>
        <w:pStyle w:val="Heading2"/>
        <w:rPr>
          <w:rFonts w:eastAsia="Times New Roman"/>
        </w:rPr>
      </w:pPr>
      <w:bookmarkStart w:id="42" w:name="_Toc474330999"/>
      <w:bookmarkStart w:id="43" w:name="_Toc78354081"/>
      <w:bookmarkStart w:id="44" w:name="_Toc79653450"/>
      <w:r>
        <w:rPr>
          <w:rFonts w:eastAsia="Times New Roman"/>
        </w:rPr>
        <w:t>8. Troubleshooting</w:t>
      </w:r>
      <w:bookmarkEnd w:id="42"/>
      <w:bookmarkEnd w:id="43"/>
      <w:bookmarkEnd w:id="44"/>
    </w:p>
    <w:p w14:paraId="72BEB7DB" w14:textId="03387394" w:rsidR="00A13BC2" w:rsidRDefault="00A13BC2" w:rsidP="00A13BC2">
      <w:r>
        <w:t xml:space="preserve">In the case that an error message appears while inputting budget, or your data cannot be submitted, please ensure that you are accessing the latest version of the CBIG Web Application </w:t>
      </w:r>
      <w:hyperlink r:id="rId52" w:history="1">
        <w:r w:rsidRPr="00E9506B">
          <w:rPr>
            <w:rStyle w:val="Hyperlink"/>
          </w:rPr>
          <w:t>APB C-BIG webpage</w:t>
        </w:r>
      </w:hyperlink>
      <w:r>
        <w:t xml:space="preserve"> under the Application Links section. </w:t>
      </w:r>
    </w:p>
    <w:p w14:paraId="087FF4ED" w14:textId="70D55D51" w:rsidR="00A13BC2" w:rsidRDefault="00A13BC2" w:rsidP="00A13BC2">
      <w:r w:rsidRPr="00A13BC2">
        <w:t xml:space="preserve">Do not hesitate to contact APB at </w:t>
      </w:r>
      <w:hyperlink r:id="rId53" w:history="1">
        <w:r w:rsidRPr="00325FCB">
          <w:rPr>
            <w:rStyle w:val="Hyperlink"/>
            <w:color w:val="0070C0"/>
          </w:rPr>
          <w:t>apbcbig@ponet.ucla.edu</w:t>
        </w:r>
      </w:hyperlink>
      <w:r w:rsidRPr="00A13BC2">
        <w:t xml:space="preserve">, or contact someone from the </w:t>
      </w:r>
      <w:hyperlink r:id="rId54" w:history="1">
        <w:r w:rsidRPr="00A13BC2">
          <w:rPr>
            <w:rStyle w:val="Hyperlink"/>
          </w:rPr>
          <w:t>APB Financial Analysis &amp; Decision Support Team</w:t>
        </w:r>
      </w:hyperlink>
      <w:r>
        <w:t>.</w:t>
      </w:r>
    </w:p>
    <w:sectPr w:rsidR="00A13BC2" w:rsidSect="00E81DAB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A6180" w14:textId="77777777" w:rsidR="00A6682D" w:rsidRDefault="00A6682D" w:rsidP="0028320E">
      <w:pPr>
        <w:spacing w:after="0" w:line="240" w:lineRule="auto"/>
      </w:pPr>
      <w:r>
        <w:separator/>
      </w:r>
    </w:p>
  </w:endnote>
  <w:endnote w:type="continuationSeparator" w:id="0">
    <w:p w14:paraId="7764C210" w14:textId="77777777" w:rsidR="00A6682D" w:rsidRDefault="00A6682D" w:rsidP="0028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F9C94" w14:textId="77777777" w:rsidR="008A10D6" w:rsidRDefault="008A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12908"/>
      <w:docPartObj>
        <w:docPartGallery w:val="Page Numbers (Bottom of Page)"/>
        <w:docPartUnique/>
      </w:docPartObj>
    </w:sdtPr>
    <w:sdtEndPr/>
    <w:sdtContent>
      <w:p w14:paraId="4F41AC54" w14:textId="33FA833B" w:rsidR="00A6682D" w:rsidRDefault="00A668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28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57CEE01" w14:textId="77777777" w:rsidR="00A6682D" w:rsidRDefault="00A66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C641C" w14:textId="77777777" w:rsidR="008A10D6" w:rsidRDefault="008A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820FD" w14:textId="77777777" w:rsidR="00A6682D" w:rsidRDefault="00A6682D" w:rsidP="0028320E">
      <w:pPr>
        <w:spacing w:after="0" w:line="240" w:lineRule="auto"/>
      </w:pPr>
      <w:r>
        <w:separator/>
      </w:r>
    </w:p>
  </w:footnote>
  <w:footnote w:type="continuationSeparator" w:id="0">
    <w:p w14:paraId="768280EA" w14:textId="77777777" w:rsidR="00A6682D" w:rsidRDefault="00A6682D" w:rsidP="0028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B86D3" w14:textId="77777777" w:rsidR="008A10D6" w:rsidRDefault="008A1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AB425" w14:textId="77777777" w:rsidR="008A10D6" w:rsidRDefault="008A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68EC" w14:textId="77777777" w:rsidR="008A10D6" w:rsidRDefault="008A1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2A1"/>
    <w:multiLevelType w:val="hybridMultilevel"/>
    <w:tmpl w:val="19E26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A48"/>
    <w:multiLevelType w:val="hybridMultilevel"/>
    <w:tmpl w:val="1A186B76"/>
    <w:lvl w:ilvl="0" w:tplc="4DF0550E">
      <w:start w:val="1"/>
      <w:numFmt w:val="decimal"/>
      <w:pStyle w:val="Numbered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C3116"/>
    <w:multiLevelType w:val="hybridMultilevel"/>
    <w:tmpl w:val="9F2ABC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14333"/>
    <w:multiLevelType w:val="hybridMultilevel"/>
    <w:tmpl w:val="970ADEC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587CC3"/>
    <w:multiLevelType w:val="hybridMultilevel"/>
    <w:tmpl w:val="361E90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75648"/>
    <w:multiLevelType w:val="hybridMultilevel"/>
    <w:tmpl w:val="353C91BC"/>
    <w:lvl w:ilvl="0" w:tplc="DB70DB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F24"/>
    <w:multiLevelType w:val="hybridMultilevel"/>
    <w:tmpl w:val="EAD46AA8"/>
    <w:lvl w:ilvl="0" w:tplc="4A343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158"/>
    <w:multiLevelType w:val="hybridMultilevel"/>
    <w:tmpl w:val="AA86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B5B69"/>
    <w:multiLevelType w:val="hybridMultilevel"/>
    <w:tmpl w:val="A8D808BC"/>
    <w:lvl w:ilvl="0" w:tplc="497EE3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69F5580"/>
    <w:multiLevelType w:val="hybridMultilevel"/>
    <w:tmpl w:val="EC04E9AC"/>
    <w:lvl w:ilvl="0" w:tplc="EC2A9B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973636A"/>
    <w:multiLevelType w:val="hybridMultilevel"/>
    <w:tmpl w:val="0616F6D2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517DA5"/>
    <w:multiLevelType w:val="hybridMultilevel"/>
    <w:tmpl w:val="E0F4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D4F"/>
    <w:multiLevelType w:val="hybridMultilevel"/>
    <w:tmpl w:val="19E26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4D4C"/>
    <w:multiLevelType w:val="hybridMultilevel"/>
    <w:tmpl w:val="2968D49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D47766"/>
    <w:multiLevelType w:val="hybridMultilevel"/>
    <w:tmpl w:val="C984607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F8001FC"/>
    <w:multiLevelType w:val="hybridMultilevel"/>
    <w:tmpl w:val="ABA20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0217B"/>
    <w:multiLevelType w:val="hybridMultilevel"/>
    <w:tmpl w:val="9BCC8584"/>
    <w:lvl w:ilvl="0" w:tplc="ABA8DA98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9CD3CD4"/>
    <w:multiLevelType w:val="hybridMultilevel"/>
    <w:tmpl w:val="95D6B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60EA1"/>
    <w:multiLevelType w:val="hybridMultilevel"/>
    <w:tmpl w:val="6AC44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14A87"/>
    <w:multiLevelType w:val="hybridMultilevel"/>
    <w:tmpl w:val="C2DC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83306"/>
    <w:multiLevelType w:val="hybridMultilevel"/>
    <w:tmpl w:val="DE5C1856"/>
    <w:lvl w:ilvl="0" w:tplc="731215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BFC4F92"/>
    <w:multiLevelType w:val="hybridMultilevel"/>
    <w:tmpl w:val="9D3208E6"/>
    <w:lvl w:ilvl="0" w:tplc="8B8869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3"/>
  </w:num>
  <w:num w:numId="5">
    <w:abstractNumId w:val="10"/>
  </w:num>
  <w:num w:numId="6">
    <w:abstractNumId w:val="16"/>
  </w:num>
  <w:num w:numId="7">
    <w:abstractNumId w:val="8"/>
  </w:num>
  <w:num w:numId="8">
    <w:abstractNumId w:val="9"/>
  </w:num>
  <w:num w:numId="9">
    <w:abstractNumId w:val="20"/>
  </w:num>
  <w:num w:numId="10">
    <w:abstractNumId w:val="13"/>
  </w:num>
  <w:num w:numId="11">
    <w:abstractNumId w:val="14"/>
  </w:num>
  <w:num w:numId="12">
    <w:abstractNumId w:val="21"/>
  </w:num>
  <w:num w:numId="13">
    <w:abstractNumId w:val="11"/>
  </w:num>
  <w:num w:numId="14">
    <w:abstractNumId w:val="19"/>
  </w:num>
  <w:num w:numId="15">
    <w:abstractNumId w:val="7"/>
  </w:num>
  <w:num w:numId="16">
    <w:abstractNumId w:val="1"/>
  </w:num>
  <w:num w:numId="17">
    <w:abstractNumId w:val="1"/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8"/>
  </w:num>
  <w:num w:numId="22">
    <w:abstractNumId w:val="12"/>
  </w:num>
  <w:num w:numId="23">
    <w:abstractNumId w:val="0"/>
  </w:num>
  <w:num w:numId="24">
    <w:abstractNumId w:val="2"/>
  </w:num>
  <w:num w:numId="25">
    <w:abstractNumId w:val="15"/>
  </w:num>
  <w:num w:numId="26">
    <w:abstractNumId w:val="6"/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</w:num>
  <w:num w:numId="30">
    <w:abstractNumId w:val="1"/>
    <w:lvlOverride w:ilvl="0">
      <w:startOverride w:val="1"/>
    </w:lvlOverride>
  </w:num>
  <w:num w:numId="3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85"/>
    <w:rsid w:val="00000025"/>
    <w:rsid w:val="0000214A"/>
    <w:rsid w:val="00002DC2"/>
    <w:rsid w:val="000044FF"/>
    <w:rsid w:val="00006C52"/>
    <w:rsid w:val="00010055"/>
    <w:rsid w:val="00010DBF"/>
    <w:rsid w:val="000128F9"/>
    <w:rsid w:val="0001672B"/>
    <w:rsid w:val="000208CD"/>
    <w:rsid w:val="00023A69"/>
    <w:rsid w:val="00025B4E"/>
    <w:rsid w:val="00032B9A"/>
    <w:rsid w:val="00033D43"/>
    <w:rsid w:val="00036B62"/>
    <w:rsid w:val="00044879"/>
    <w:rsid w:val="00052EDB"/>
    <w:rsid w:val="00057BC7"/>
    <w:rsid w:val="000654DE"/>
    <w:rsid w:val="00080636"/>
    <w:rsid w:val="00080856"/>
    <w:rsid w:val="00082342"/>
    <w:rsid w:val="00083138"/>
    <w:rsid w:val="00085AEA"/>
    <w:rsid w:val="00087B75"/>
    <w:rsid w:val="00087BFA"/>
    <w:rsid w:val="000906DC"/>
    <w:rsid w:val="000937C8"/>
    <w:rsid w:val="00097AE0"/>
    <w:rsid w:val="000A5195"/>
    <w:rsid w:val="000A6437"/>
    <w:rsid w:val="000B2FFB"/>
    <w:rsid w:val="000B6953"/>
    <w:rsid w:val="000B7C05"/>
    <w:rsid w:val="000C11BF"/>
    <w:rsid w:val="000C39CB"/>
    <w:rsid w:val="000C486F"/>
    <w:rsid w:val="000C5C00"/>
    <w:rsid w:val="000D00DF"/>
    <w:rsid w:val="000D3F45"/>
    <w:rsid w:val="000E22B1"/>
    <w:rsid w:val="00100953"/>
    <w:rsid w:val="00110E60"/>
    <w:rsid w:val="00113241"/>
    <w:rsid w:val="00113406"/>
    <w:rsid w:val="00115430"/>
    <w:rsid w:val="001228B0"/>
    <w:rsid w:val="00130255"/>
    <w:rsid w:val="00130CA8"/>
    <w:rsid w:val="0013150E"/>
    <w:rsid w:val="001318BF"/>
    <w:rsid w:val="001326CE"/>
    <w:rsid w:val="00133260"/>
    <w:rsid w:val="001343D8"/>
    <w:rsid w:val="00134883"/>
    <w:rsid w:val="00135134"/>
    <w:rsid w:val="00137BCC"/>
    <w:rsid w:val="00140DF8"/>
    <w:rsid w:val="0014248E"/>
    <w:rsid w:val="00145E2B"/>
    <w:rsid w:val="00161291"/>
    <w:rsid w:val="001616BC"/>
    <w:rsid w:val="0016713A"/>
    <w:rsid w:val="00167928"/>
    <w:rsid w:val="00167E81"/>
    <w:rsid w:val="00175FB0"/>
    <w:rsid w:val="00176733"/>
    <w:rsid w:val="00182304"/>
    <w:rsid w:val="001A1B3E"/>
    <w:rsid w:val="001A2C82"/>
    <w:rsid w:val="001B2C6E"/>
    <w:rsid w:val="001B6DAE"/>
    <w:rsid w:val="001C3C96"/>
    <w:rsid w:val="001C4A62"/>
    <w:rsid w:val="001C6758"/>
    <w:rsid w:val="001D48D3"/>
    <w:rsid w:val="001D5528"/>
    <w:rsid w:val="001D7E6E"/>
    <w:rsid w:val="001E06E4"/>
    <w:rsid w:val="001E1730"/>
    <w:rsid w:val="001E1A66"/>
    <w:rsid w:val="001E501F"/>
    <w:rsid w:val="001E69E7"/>
    <w:rsid w:val="001F1886"/>
    <w:rsid w:val="00210D68"/>
    <w:rsid w:val="002134D7"/>
    <w:rsid w:val="00216A38"/>
    <w:rsid w:val="00227326"/>
    <w:rsid w:val="00227C67"/>
    <w:rsid w:val="0023061B"/>
    <w:rsid w:val="00230A40"/>
    <w:rsid w:val="00245788"/>
    <w:rsid w:val="002475D5"/>
    <w:rsid w:val="002516F4"/>
    <w:rsid w:val="00267EB7"/>
    <w:rsid w:val="00276F7B"/>
    <w:rsid w:val="0028320E"/>
    <w:rsid w:val="00290A11"/>
    <w:rsid w:val="00295684"/>
    <w:rsid w:val="002A1C31"/>
    <w:rsid w:val="002A5B5D"/>
    <w:rsid w:val="002B4CA4"/>
    <w:rsid w:val="002C15D1"/>
    <w:rsid w:val="002D056A"/>
    <w:rsid w:val="002D3948"/>
    <w:rsid w:val="002E2B41"/>
    <w:rsid w:val="002E513F"/>
    <w:rsid w:val="002F348C"/>
    <w:rsid w:val="002F3FD6"/>
    <w:rsid w:val="002F47FE"/>
    <w:rsid w:val="00304623"/>
    <w:rsid w:val="00304E30"/>
    <w:rsid w:val="0031330C"/>
    <w:rsid w:val="00313660"/>
    <w:rsid w:val="00313FB6"/>
    <w:rsid w:val="00314CD4"/>
    <w:rsid w:val="00320BE9"/>
    <w:rsid w:val="00325112"/>
    <w:rsid w:val="00325FCB"/>
    <w:rsid w:val="00326690"/>
    <w:rsid w:val="00326B44"/>
    <w:rsid w:val="003279B7"/>
    <w:rsid w:val="00332CA7"/>
    <w:rsid w:val="00333121"/>
    <w:rsid w:val="00333CDF"/>
    <w:rsid w:val="00340D15"/>
    <w:rsid w:val="00351EBD"/>
    <w:rsid w:val="0035780F"/>
    <w:rsid w:val="0036305B"/>
    <w:rsid w:val="00364085"/>
    <w:rsid w:val="00364193"/>
    <w:rsid w:val="00366670"/>
    <w:rsid w:val="00370697"/>
    <w:rsid w:val="00372647"/>
    <w:rsid w:val="00374852"/>
    <w:rsid w:val="00383D78"/>
    <w:rsid w:val="003866EB"/>
    <w:rsid w:val="003911F7"/>
    <w:rsid w:val="003944C7"/>
    <w:rsid w:val="00396EFB"/>
    <w:rsid w:val="0039753F"/>
    <w:rsid w:val="003A3A3C"/>
    <w:rsid w:val="003B49D3"/>
    <w:rsid w:val="003C40AB"/>
    <w:rsid w:val="003C43E3"/>
    <w:rsid w:val="003C50FC"/>
    <w:rsid w:val="003C770D"/>
    <w:rsid w:val="003D04DA"/>
    <w:rsid w:val="003E23A2"/>
    <w:rsid w:val="003F1804"/>
    <w:rsid w:val="004003E9"/>
    <w:rsid w:val="00402D46"/>
    <w:rsid w:val="004031DB"/>
    <w:rsid w:val="00403C38"/>
    <w:rsid w:val="004056A9"/>
    <w:rsid w:val="00405A14"/>
    <w:rsid w:val="00407BAE"/>
    <w:rsid w:val="00407E51"/>
    <w:rsid w:val="00414C70"/>
    <w:rsid w:val="004208F9"/>
    <w:rsid w:val="00422609"/>
    <w:rsid w:val="004241AC"/>
    <w:rsid w:val="00426109"/>
    <w:rsid w:val="00426615"/>
    <w:rsid w:val="00431BF5"/>
    <w:rsid w:val="00432962"/>
    <w:rsid w:val="00435F2B"/>
    <w:rsid w:val="004463C1"/>
    <w:rsid w:val="00451B3B"/>
    <w:rsid w:val="00462676"/>
    <w:rsid w:val="004744C8"/>
    <w:rsid w:val="00477BFD"/>
    <w:rsid w:val="0048529B"/>
    <w:rsid w:val="00491000"/>
    <w:rsid w:val="004916AA"/>
    <w:rsid w:val="00495F57"/>
    <w:rsid w:val="004978E9"/>
    <w:rsid w:val="004A5061"/>
    <w:rsid w:val="004B19FB"/>
    <w:rsid w:val="004B2118"/>
    <w:rsid w:val="004B71A3"/>
    <w:rsid w:val="004C33E9"/>
    <w:rsid w:val="004C3A34"/>
    <w:rsid w:val="004C3B5A"/>
    <w:rsid w:val="004D3957"/>
    <w:rsid w:val="004D6056"/>
    <w:rsid w:val="004E0782"/>
    <w:rsid w:val="004E1131"/>
    <w:rsid w:val="004E1138"/>
    <w:rsid w:val="004E4B38"/>
    <w:rsid w:val="004F4E65"/>
    <w:rsid w:val="00502716"/>
    <w:rsid w:val="00504382"/>
    <w:rsid w:val="00510482"/>
    <w:rsid w:val="00510B21"/>
    <w:rsid w:val="00517F9D"/>
    <w:rsid w:val="005225ED"/>
    <w:rsid w:val="00530D7F"/>
    <w:rsid w:val="00534499"/>
    <w:rsid w:val="00534908"/>
    <w:rsid w:val="00535111"/>
    <w:rsid w:val="00535BC0"/>
    <w:rsid w:val="005428A3"/>
    <w:rsid w:val="0054416E"/>
    <w:rsid w:val="00545D24"/>
    <w:rsid w:val="005462C5"/>
    <w:rsid w:val="00551460"/>
    <w:rsid w:val="00552AC8"/>
    <w:rsid w:val="0055598A"/>
    <w:rsid w:val="00561299"/>
    <w:rsid w:val="00565C49"/>
    <w:rsid w:val="00565C66"/>
    <w:rsid w:val="00571663"/>
    <w:rsid w:val="00571CFA"/>
    <w:rsid w:val="00573FF9"/>
    <w:rsid w:val="00582183"/>
    <w:rsid w:val="00583390"/>
    <w:rsid w:val="0058419B"/>
    <w:rsid w:val="005921BD"/>
    <w:rsid w:val="005A1483"/>
    <w:rsid w:val="005A1878"/>
    <w:rsid w:val="005A2170"/>
    <w:rsid w:val="005A689B"/>
    <w:rsid w:val="005A7AE2"/>
    <w:rsid w:val="005B0BFE"/>
    <w:rsid w:val="005B0C48"/>
    <w:rsid w:val="005B1AF8"/>
    <w:rsid w:val="005B3963"/>
    <w:rsid w:val="005C5581"/>
    <w:rsid w:val="005C6B83"/>
    <w:rsid w:val="005C73C1"/>
    <w:rsid w:val="005D1C73"/>
    <w:rsid w:val="005D3696"/>
    <w:rsid w:val="005E1240"/>
    <w:rsid w:val="005E5E2E"/>
    <w:rsid w:val="005F0DFB"/>
    <w:rsid w:val="005F15A3"/>
    <w:rsid w:val="005F225D"/>
    <w:rsid w:val="00605B30"/>
    <w:rsid w:val="0061419D"/>
    <w:rsid w:val="006152A5"/>
    <w:rsid w:val="0061770F"/>
    <w:rsid w:val="00620978"/>
    <w:rsid w:val="00635B1C"/>
    <w:rsid w:val="00635D54"/>
    <w:rsid w:val="00636F83"/>
    <w:rsid w:val="00641269"/>
    <w:rsid w:val="006449B7"/>
    <w:rsid w:val="0064675A"/>
    <w:rsid w:val="00650CDD"/>
    <w:rsid w:val="00652990"/>
    <w:rsid w:val="00655529"/>
    <w:rsid w:val="00656137"/>
    <w:rsid w:val="0066229C"/>
    <w:rsid w:val="00664C42"/>
    <w:rsid w:val="00666DFC"/>
    <w:rsid w:val="006706C5"/>
    <w:rsid w:val="0067138C"/>
    <w:rsid w:val="00671F6C"/>
    <w:rsid w:val="006742A6"/>
    <w:rsid w:val="006746E0"/>
    <w:rsid w:val="00674F87"/>
    <w:rsid w:val="0067581C"/>
    <w:rsid w:val="00675A93"/>
    <w:rsid w:val="00677695"/>
    <w:rsid w:val="00681E2F"/>
    <w:rsid w:val="00683076"/>
    <w:rsid w:val="00683B67"/>
    <w:rsid w:val="0069281E"/>
    <w:rsid w:val="006955E0"/>
    <w:rsid w:val="0069625A"/>
    <w:rsid w:val="00696BD8"/>
    <w:rsid w:val="006A2699"/>
    <w:rsid w:val="006B2433"/>
    <w:rsid w:val="006C1352"/>
    <w:rsid w:val="006C2443"/>
    <w:rsid w:val="006C3409"/>
    <w:rsid w:val="006C6999"/>
    <w:rsid w:val="006C6C41"/>
    <w:rsid w:val="006C6E3A"/>
    <w:rsid w:val="006D591E"/>
    <w:rsid w:val="006D67FD"/>
    <w:rsid w:val="006D7AA0"/>
    <w:rsid w:val="006E43FC"/>
    <w:rsid w:val="006E676F"/>
    <w:rsid w:val="006F039E"/>
    <w:rsid w:val="006F3F01"/>
    <w:rsid w:val="006F7085"/>
    <w:rsid w:val="00714EE8"/>
    <w:rsid w:val="007159FD"/>
    <w:rsid w:val="00722AA4"/>
    <w:rsid w:val="007231A2"/>
    <w:rsid w:val="00726A3F"/>
    <w:rsid w:val="00731619"/>
    <w:rsid w:val="00740435"/>
    <w:rsid w:val="00743083"/>
    <w:rsid w:val="0074602F"/>
    <w:rsid w:val="00746C19"/>
    <w:rsid w:val="00747E30"/>
    <w:rsid w:val="00756211"/>
    <w:rsid w:val="00760974"/>
    <w:rsid w:val="00763C06"/>
    <w:rsid w:val="00765319"/>
    <w:rsid w:val="00765E56"/>
    <w:rsid w:val="00767D26"/>
    <w:rsid w:val="00771837"/>
    <w:rsid w:val="00771E0B"/>
    <w:rsid w:val="00772AB4"/>
    <w:rsid w:val="0077317B"/>
    <w:rsid w:val="00776692"/>
    <w:rsid w:val="0078085C"/>
    <w:rsid w:val="007812EA"/>
    <w:rsid w:val="0078530D"/>
    <w:rsid w:val="00787BAE"/>
    <w:rsid w:val="00793DA1"/>
    <w:rsid w:val="007A24B2"/>
    <w:rsid w:val="007A4C9B"/>
    <w:rsid w:val="007B0A2B"/>
    <w:rsid w:val="007B4171"/>
    <w:rsid w:val="007B592A"/>
    <w:rsid w:val="007C241E"/>
    <w:rsid w:val="007D1654"/>
    <w:rsid w:val="007D3F8F"/>
    <w:rsid w:val="007D65E8"/>
    <w:rsid w:val="007E7333"/>
    <w:rsid w:val="007F0874"/>
    <w:rsid w:val="007F2419"/>
    <w:rsid w:val="007F2BD9"/>
    <w:rsid w:val="00800557"/>
    <w:rsid w:val="0080266F"/>
    <w:rsid w:val="0080371C"/>
    <w:rsid w:val="0080387E"/>
    <w:rsid w:val="00805D50"/>
    <w:rsid w:val="00814168"/>
    <w:rsid w:val="00815F62"/>
    <w:rsid w:val="00816875"/>
    <w:rsid w:val="00821488"/>
    <w:rsid w:val="008216C5"/>
    <w:rsid w:val="00821F6C"/>
    <w:rsid w:val="00823DD0"/>
    <w:rsid w:val="008243BC"/>
    <w:rsid w:val="00826BB0"/>
    <w:rsid w:val="00827B9E"/>
    <w:rsid w:val="00833FCA"/>
    <w:rsid w:val="00835BA6"/>
    <w:rsid w:val="00841B11"/>
    <w:rsid w:val="0085087E"/>
    <w:rsid w:val="008567A8"/>
    <w:rsid w:val="0085698A"/>
    <w:rsid w:val="00861F0B"/>
    <w:rsid w:val="00864919"/>
    <w:rsid w:val="008670DF"/>
    <w:rsid w:val="00874655"/>
    <w:rsid w:val="00875B7B"/>
    <w:rsid w:val="0087679F"/>
    <w:rsid w:val="00877472"/>
    <w:rsid w:val="00877D4A"/>
    <w:rsid w:val="008806A0"/>
    <w:rsid w:val="0088071D"/>
    <w:rsid w:val="00890510"/>
    <w:rsid w:val="0089199A"/>
    <w:rsid w:val="0089307E"/>
    <w:rsid w:val="00894636"/>
    <w:rsid w:val="008A10D6"/>
    <w:rsid w:val="008A2CA5"/>
    <w:rsid w:val="008A323D"/>
    <w:rsid w:val="008A428D"/>
    <w:rsid w:val="008A668D"/>
    <w:rsid w:val="008A7DD8"/>
    <w:rsid w:val="008B12B8"/>
    <w:rsid w:val="008B461B"/>
    <w:rsid w:val="008C0F57"/>
    <w:rsid w:val="008D010C"/>
    <w:rsid w:val="008D2034"/>
    <w:rsid w:val="008D432C"/>
    <w:rsid w:val="008E0F4A"/>
    <w:rsid w:val="008E5B5D"/>
    <w:rsid w:val="009047F0"/>
    <w:rsid w:val="00904A88"/>
    <w:rsid w:val="00913ED5"/>
    <w:rsid w:val="0091639C"/>
    <w:rsid w:val="00921167"/>
    <w:rsid w:val="00932F4C"/>
    <w:rsid w:val="00934C46"/>
    <w:rsid w:val="00941B50"/>
    <w:rsid w:val="00942AE4"/>
    <w:rsid w:val="009446D5"/>
    <w:rsid w:val="00946800"/>
    <w:rsid w:val="0094754B"/>
    <w:rsid w:val="00952784"/>
    <w:rsid w:val="00956ECF"/>
    <w:rsid w:val="00962ABA"/>
    <w:rsid w:val="00965508"/>
    <w:rsid w:val="00972C50"/>
    <w:rsid w:val="00974D03"/>
    <w:rsid w:val="009776F3"/>
    <w:rsid w:val="009837E4"/>
    <w:rsid w:val="009871C3"/>
    <w:rsid w:val="009912CA"/>
    <w:rsid w:val="00992F18"/>
    <w:rsid w:val="009937A8"/>
    <w:rsid w:val="009A6F5C"/>
    <w:rsid w:val="009A77A4"/>
    <w:rsid w:val="009B1595"/>
    <w:rsid w:val="009B23E4"/>
    <w:rsid w:val="009B4AB8"/>
    <w:rsid w:val="009B6BA1"/>
    <w:rsid w:val="009C1CBA"/>
    <w:rsid w:val="009C26D5"/>
    <w:rsid w:val="009C372E"/>
    <w:rsid w:val="009C536F"/>
    <w:rsid w:val="009C6483"/>
    <w:rsid w:val="009E18CD"/>
    <w:rsid w:val="009E2D69"/>
    <w:rsid w:val="009F1719"/>
    <w:rsid w:val="009F2734"/>
    <w:rsid w:val="009F2D08"/>
    <w:rsid w:val="009F470A"/>
    <w:rsid w:val="00A00F93"/>
    <w:rsid w:val="00A05C33"/>
    <w:rsid w:val="00A1106A"/>
    <w:rsid w:val="00A13BC2"/>
    <w:rsid w:val="00A15499"/>
    <w:rsid w:val="00A20D44"/>
    <w:rsid w:val="00A35208"/>
    <w:rsid w:val="00A40054"/>
    <w:rsid w:val="00A52B86"/>
    <w:rsid w:val="00A542E6"/>
    <w:rsid w:val="00A54C49"/>
    <w:rsid w:val="00A566C4"/>
    <w:rsid w:val="00A5682D"/>
    <w:rsid w:val="00A6491C"/>
    <w:rsid w:val="00A664E7"/>
    <w:rsid w:val="00A6682D"/>
    <w:rsid w:val="00A67938"/>
    <w:rsid w:val="00A70F6D"/>
    <w:rsid w:val="00A7355F"/>
    <w:rsid w:val="00A739C8"/>
    <w:rsid w:val="00A77746"/>
    <w:rsid w:val="00A83263"/>
    <w:rsid w:val="00A84CCA"/>
    <w:rsid w:val="00A8786B"/>
    <w:rsid w:val="00A91BE5"/>
    <w:rsid w:val="00A9282C"/>
    <w:rsid w:val="00A93E3A"/>
    <w:rsid w:val="00A95B3E"/>
    <w:rsid w:val="00A96E2D"/>
    <w:rsid w:val="00AA11B2"/>
    <w:rsid w:val="00AA2B81"/>
    <w:rsid w:val="00AA48BF"/>
    <w:rsid w:val="00AA5284"/>
    <w:rsid w:val="00AA7392"/>
    <w:rsid w:val="00AB2A29"/>
    <w:rsid w:val="00AB37C5"/>
    <w:rsid w:val="00AC07E3"/>
    <w:rsid w:val="00AC385C"/>
    <w:rsid w:val="00AD0F29"/>
    <w:rsid w:val="00AD66F1"/>
    <w:rsid w:val="00AD7BFA"/>
    <w:rsid w:val="00AE167F"/>
    <w:rsid w:val="00AE25F1"/>
    <w:rsid w:val="00AE6739"/>
    <w:rsid w:val="00AE6D95"/>
    <w:rsid w:val="00AF6679"/>
    <w:rsid w:val="00AF66A4"/>
    <w:rsid w:val="00AF6798"/>
    <w:rsid w:val="00AF7085"/>
    <w:rsid w:val="00B019D6"/>
    <w:rsid w:val="00B07984"/>
    <w:rsid w:val="00B1031D"/>
    <w:rsid w:val="00B12294"/>
    <w:rsid w:val="00B2169A"/>
    <w:rsid w:val="00B22321"/>
    <w:rsid w:val="00B23E60"/>
    <w:rsid w:val="00B24AED"/>
    <w:rsid w:val="00B3156D"/>
    <w:rsid w:val="00B34760"/>
    <w:rsid w:val="00B35E4E"/>
    <w:rsid w:val="00B36B25"/>
    <w:rsid w:val="00B37043"/>
    <w:rsid w:val="00B40767"/>
    <w:rsid w:val="00B43C72"/>
    <w:rsid w:val="00B4679D"/>
    <w:rsid w:val="00B57668"/>
    <w:rsid w:val="00B602B9"/>
    <w:rsid w:val="00B700DE"/>
    <w:rsid w:val="00B7165F"/>
    <w:rsid w:val="00B742E2"/>
    <w:rsid w:val="00B77614"/>
    <w:rsid w:val="00B776F8"/>
    <w:rsid w:val="00B80F67"/>
    <w:rsid w:val="00B8102E"/>
    <w:rsid w:val="00B81351"/>
    <w:rsid w:val="00B9049C"/>
    <w:rsid w:val="00B90763"/>
    <w:rsid w:val="00B91A27"/>
    <w:rsid w:val="00BA0935"/>
    <w:rsid w:val="00BB19B7"/>
    <w:rsid w:val="00BB3A7E"/>
    <w:rsid w:val="00BB737B"/>
    <w:rsid w:val="00BB765F"/>
    <w:rsid w:val="00BC232C"/>
    <w:rsid w:val="00BC3131"/>
    <w:rsid w:val="00BC4A28"/>
    <w:rsid w:val="00BC6996"/>
    <w:rsid w:val="00BD2A23"/>
    <w:rsid w:val="00BD512D"/>
    <w:rsid w:val="00BD7FBF"/>
    <w:rsid w:val="00BE023B"/>
    <w:rsid w:val="00BE20DF"/>
    <w:rsid w:val="00BE313E"/>
    <w:rsid w:val="00BE4F2E"/>
    <w:rsid w:val="00BE683B"/>
    <w:rsid w:val="00BF53D7"/>
    <w:rsid w:val="00BF56A3"/>
    <w:rsid w:val="00BF5B9B"/>
    <w:rsid w:val="00C00B52"/>
    <w:rsid w:val="00C01E28"/>
    <w:rsid w:val="00C15E9D"/>
    <w:rsid w:val="00C16E6F"/>
    <w:rsid w:val="00C2579A"/>
    <w:rsid w:val="00C27A93"/>
    <w:rsid w:val="00C3082B"/>
    <w:rsid w:val="00C36D5F"/>
    <w:rsid w:val="00C40AED"/>
    <w:rsid w:val="00C424D0"/>
    <w:rsid w:val="00C51A12"/>
    <w:rsid w:val="00C553D7"/>
    <w:rsid w:val="00C55CBD"/>
    <w:rsid w:val="00C5665B"/>
    <w:rsid w:val="00C56821"/>
    <w:rsid w:val="00C608AF"/>
    <w:rsid w:val="00C61AC3"/>
    <w:rsid w:val="00C71CC0"/>
    <w:rsid w:val="00C729ED"/>
    <w:rsid w:val="00C77B74"/>
    <w:rsid w:val="00C822ED"/>
    <w:rsid w:val="00C82559"/>
    <w:rsid w:val="00C82C07"/>
    <w:rsid w:val="00C8457D"/>
    <w:rsid w:val="00C869C2"/>
    <w:rsid w:val="00CA0AEF"/>
    <w:rsid w:val="00CA352C"/>
    <w:rsid w:val="00CA599C"/>
    <w:rsid w:val="00CA6771"/>
    <w:rsid w:val="00CA7290"/>
    <w:rsid w:val="00CB2AC9"/>
    <w:rsid w:val="00CB6EB3"/>
    <w:rsid w:val="00CB7D58"/>
    <w:rsid w:val="00CC300D"/>
    <w:rsid w:val="00CC4F20"/>
    <w:rsid w:val="00CD0B51"/>
    <w:rsid w:val="00CD3774"/>
    <w:rsid w:val="00CD54B5"/>
    <w:rsid w:val="00CD6693"/>
    <w:rsid w:val="00CD6C94"/>
    <w:rsid w:val="00CD721B"/>
    <w:rsid w:val="00CD7B6E"/>
    <w:rsid w:val="00CE4C91"/>
    <w:rsid w:val="00CF11B8"/>
    <w:rsid w:val="00CF3A2C"/>
    <w:rsid w:val="00CF465E"/>
    <w:rsid w:val="00CF5144"/>
    <w:rsid w:val="00D03099"/>
    <w:rsid w:val="00D100FE"/>
    <w:rsid w:val="00D13DB1"/>
    <w:rsid w:val="00D13E1C"/>
    <w:rsid w:val="00D162A7"/>
    <w:rsid w:val="00D16F5D"/>
    <w:rsid w:val="00D171D7"/>
    <w:rsid w:val="00D17E34"/>
    <w:rsid w:val="00D20101"/>
    <w:rsid w:val="00D20589"/>
    <w:rsid w:val="00D21D2E"/>
    <w:rsid w:val="00D25B58"/>
    <w:rsid w:val="00D26AED"/>
    <w:rsid w:val="00D3501A"/>
    <w:rsid w:val="00D3517E"/>
    <w:rsid w:val="00D4481A"/>
    <w:rsid w:val="00D45E6F"/>
    <w:rsid w:val="00D6056E"/>
    <w:rsid w:val="00D60C4A"/>
    <w:rsid w:val="00D63353"/>
    <w:rsid w:val="00D63D5C"/>
    <w:rsid w:val="00D67634"/>
    <w:rsid w:val="00D70760"/>
    <w:rsid w:val="00D722B7"/>
    <w:rsid w:val="00D75952"/>
    <w:rsid w:val="00D77B90"/>
    <w:rsid w:val="00D8035A"/>
    <w:rsid w:val="00D9062A"/>
    <w:rsid w:val="00D91CCE"/>
    <w:rsid w:val="00D91D74"/>
    <w:rsid w:val="00D92F61"/>
    <w:rsid w:val="00DA4088"/>
    <w:rsid w:val="00DA4110"/>
    <w:rsid w:val="00DA7740"/>
    <w:rsid w:val="00DB4E0F"/>
    <w:rsid w:val="00DC031F"/>
    <w:rsid w:val="00DC51A7"/>
    <w:rsid w:val="00DC7D23"/>
    <w:rsid w:val="00DD0193"/>
    <w:rsid w:val="00DD32E7"/>
    <w:rsid w:val="00DE1986"/>
    <w:rsid w:val="00DE3746"/>
    <w:rsid w:val="00DE4B5A"/>
    <w:rsid w:val="00DE72CD"/>
    <w:rsid w:val="00DF3927"/>
    <w:rsid w:val="00DF4D8B"/>
    <w:rsid w:val="00DF5AE4"/>
    <w:rsid w:val="00E012E1"/>
    <w:rsid w:val="00E01B54"/>
    <w:rsid w:val="00E061BA"/>
    <w:rsid w:val="00E13722"/>
    <w:rsid w:val="00E2010C"/>
    <w:rsid w:val="00E24184"/>
    <w:rsid w:val="00E24474"/>
    <w:rsid w:val="00E24E36"/>
    <w:rsid w:val="00E258A7"/>
    <w:rsid w:val="00E30C28"/>
    <w:rsid w:val="00E30CA8"/>
    <w:rsid w:val="00E31429"/>
    <w:rsid w:val="00E31ADC"/>
    <w:rsid w:val="00E33F45"/>
    <w:rsid w:val="00E37717"/>
    <w:rsid w:val="00E439CE"/>
    <w:rsid w:val="00E47942"/>
    <w:rsid w:val="00E5368A"/>
    <w:rsid w:val="00E53D5D"/>
    <w:rsid w:val="00E630A3"/>
    <w:rsid w:val="00E64313"/>
    <w:rsid w:val="00E66A26"/>
    <w:rsid w:val="00E672A3"/>
    <w:rsid w:val="00E76505"/>
    <w:rsid w:val="00E800A5"/>
    <w:rsid w:val="00E81DAB"/>
    <w:rsid w:val="00E90ED7"/>
    <w:rsid w:val="00E92280"/>
    <w:rsid w:val="00E92503"/>
    <w:rsid w:val="00EA0EFF"/>
    <w:rsid w:val="00EA1439"/>
    <w:rsid w:val="00EA3E51"/>
    <w:rsid w:val="00EA7605"/>
    <w:rsid w:val="00EA7D42"/>
    <w:rsid w:val="00EB4BAD"/>
    <w:rsid w:val="00EB78F9"/>
    <w:rsid w:val="00EC0FB4"/>
    <w:rsid w:val="00EC15E4"/>
    <w:rsid w:val="00EC260D"/>
    <w:rsid w:val="00EC7D50"/>
    <w:rsid w:val="00ED173A"/>
    <w:rsid w:val="00ED370E"/>
    <w:rsid w:val="00ED5390"/>
    <w:rsid w:val="00EE2DEC"/>
    <w:rsid w:val="00EE4C1F"/>
    <w:rsid w:val="00EE6258"/>
    <w:rsid w:val="00EE7820"/>
    <w:rsid w:val="00EE7B64"/>
    <w:rsid w:val="00EF1997"/>
    <w:rsid w:val="00EF1CF6"/>
    <w:rsid w:val="00EF4435"/>
    <w:rsid w:val="00F01186"/>
    <w:rsid w:val="00F02F87"/>
    <w:rsid w:val="00F045D3"/>
    <w:rsid w:val="00F05B8E"/>
    <w:rsid w:val="00F07E1A"/>
    <w:rsid w:val="00F07F5A"/>
    <w:rsid w:val="00F229F7"/>
    <w:rsid w:val="00F2472D"/>
    <w:rsid w:val="00F30DA5"/>
    <w:rsid w:val="00F31E87"/>
    <w:rsid w:val="00F346A1"/>
    <w:rsid w:val="00F37F72"/>
    <w:rsid w:val="00F45D5E"/>
    <w:rsid w:val="00F53E6D"/>
    <w:rsid w:val="00F54C7B"/>
    <w:rsid w:val="00F5549F"/>
    <w:rsid w:val="00F56763"/>
    <w:rsid w:val="00F63898"/>
    <w:rsid w:val="00F65B63"/>
    <w:rsid w:val="00F834CC"/>
    <w:rsid w:val="00F8694E"/>
    <w:rsid w:val="00F90CFD"/>
    <w:rsid w:val="00F914D6"/>
    <w:rsid w:val="00F917CE"/>
    <w:rsid w:val="00FA4147"/>
    <w:rsid w:val="00FA61E4"/>
    <w:rsid w:val="00FA6398"/>
    <w:rsid w:val="00FA6761"/>
    <w:rsid w:val="00FC24AF"/>
    <w:rsid w:val="00FC3B6D"/>
    <w:rsid w:val="00FC3C0C"/>
    <w:rsid w:val="00FD2866"/>
    <w:rsid w:val="00FD3921"/>
    <w:rsid w:val="00FE74A2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."/>
  <w:listSeparator w:val=","/>
  <w14:docId w14:val="76038CA8"/>
  <w15:docId w15:val="{BF46F9DC-8F5A-4C36-9033-5D3BA77B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E2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B11"/>
    <w:pPr>
      <w:keepNext/>
      <w:keepLines/>
      <w:spacing w:before="52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B11"/>
    <w:pPr>
      <w:keepNext/>
      <w:keepLines/>
      <w:spacing w:before="160" w:after="120" w:line="240" w:lineRule="auto"/>
      <w:outlineLvl w:val="1"/>
    </w:pPr>
    <w:rPr>
      <w:rFonts w:asciiTheme="majorHAnsi" w:eastAsiaTheme="majorEastAsia" w:hAnsiTheme="majorHAnsi" w:cstheme="majorBidi"/>
      <w:color w:val="215868" w:themeColor="accent5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330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243E" w:themeColor="text2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0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9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9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9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9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9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B1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0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95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8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20E"/>
  </w:style>
  <w:style w:type="paragraph" w:styleId="Footer">
    <w:name w:val="footer"/>
    <w:basedOn w:val="Normal"/>
    <w:link w:val="FooterChar"/>
    <w:uiPriority w:val="99"/>
    <w:unhideWhenUsed/>
    <w:rsid w:val="00283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20E"/>
  </w:style>
  <w:style w:type="character" w:customStyle="1" w:styleId="Heading2Char">
    <w:name w:val="Heading 2 Char"/>
    <w:basedOn w:val="DefaultParagraphFont"/>
    <w:link w:val="Heading2"/>
    <w:uiPriority w:val="9"/>
    <w:rsid w:val="00841B11"/>
    <w:rPr>
      <w:rFonts w:asciiTheme="majorHAnsi" w:eastAsiaTheme="majorEastAsia" w:hAnsiTheme="majorHAnsi" w:cstheme="majorBidi"/>
      <w:color w:val="215868" w:themeColor="accent5" w:themeShade="8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095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56137"/>
    <w:pPr>
      <w:tabs>
        <w:tab w:val="left" w:pos="2142"/>
        <w:tab w:val="right" w:leader="dot" w:pos="9350"/>
      </w:tabs>
      <w:spacing w:after="100"/>
      <w:ind w:left="270"/>
    </w:pPr>
  </w:style>
  <w:style w:type="paragraph" w:styleId="TOC2">
    <w:name w:val="toc 2"/>
    <w:basedOn w:val="Normal"/>
    <w:next w:val="Normal"/>
    <w:autoRedefine/>
    <w:uiPriority w:val="39"/>
    <w:unhideWhenUsed/>
    <w:rsid w:val="0065613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698A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sid w:val="0031330C"/>
    <w:rPr>
      <w:rFonts w:asciiTheme="majorHAnsi" w:eastAsiaTheme="majorEastAsia" w:hAnsiTheme="majorHAnsi" w:cstheme="majorBidi"/>
      <w:color w:val="0F243E" w:themeColor="text2" w:themeShade="8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02F8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F243E" w:themeColor="text2" w:themeShade="80"/>
      <w:spacing w:val="-15"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F87"/>
    <w:rPr>
      <w:rFonts w:asciiTheme="majorHAnsi" w:eastAsiaTheme="majorEastAsia" w:hAnsiTheme="majorHAnsi" w:cstheme="majorBidi"/>
      <w:caps/>
      <w:color w:val="0F243E" w:themeColor="text2" w:themeShade="80"/>
      <w:spacing w:val="-15"/>
      <w:sz w:val="44"/>
      <w:szCs w:val="72"/>
    </w:rPr>
  </w:style>
  <w:style w:type="character" w:styleId="BookTitle">
    <w:name w:val="Book Title"/>
    <w:basedOn w:val="DefaultParagraphFont"/>
    <w:uiPriority w:val="33"/>
    <w:qFormat/>
    <w:rsid w:val="00100953"/>
    <w:rPr>
      <w:b/>
      <w:bCs/>
      <w:smallCaps/>
      <w:spacing w:val="10"/>
    </w:rPr>
  </w:style>
  <w:style w:type="paragraph" w:customStyle="1" w:styleId="NumberedList">
    <w:name w:val="Numbered List"/>
    <w:basedOn w:val="Normal"/>
    <w:link w:val="NumberedListChar"/>
    <w:rsid w:val="00DA7740"/>
    <w:pPr>
      <w:tabs>
        <w:tab w:val="num" w:pos="990"/>
      </w:tabs>
      <w:spacing w:after="0" w:line="240" w:lineRule="auto"/>
      <w:textAlignment w:val="baseline"/>
    </w:pPr>
    <w:rPr>
      <w:rFonts w:eastAsia="Times New Roman" w:cs="Arial"/>
      <w:color w:val="000000"/>
      <w:szCs w:val="23"/>
    </w:rPr>
  </w:style>
  <w:style w:type="character" w:customStyle="1" w:styleId="NumberedListChar">
    <w:name w:val="Numbered List Char"/>
    <w:basedOn w:val="DefaultParagraphFont"/>
    <w:link w:val="NumberedList"/>
    <w:rsid w:val="00DA7740"/>
    <w:rPr>
      <w:rFonts w:ascii="Georgia" w:eastAsia="Times New Roman" w:hAnsi="Georgia" w:cs="Arial"/>
      <w:color w:val="000000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10095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95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95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95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95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95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0953"/>
    <w:pPr>
      <w:spacing w:line="240" w:lineRule="auto"/>
    </w:pPr>
    <w:rPr>
      <w:b/>
      <w:bCs/>
      <w:smallCaps/>
      <w:color w:val="1F497D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95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95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00953"/>
    <w:rPr>
      <w:b/>
      <w:bCs/>
    </w:rPr>
  </w:style>
  <w:style w:type="character" w:styleId="Emphasis">
    <w:name w:val="Emphasis"/>
    <w:basedOn w:val="DefaultParagraphFont"/>
    <w:uiPriority w:val="20"/>
    <w:qFormat/>
    <w:rsid w:val="00100953"/>
    <w:rPr>
      <w:i/>
      <w:iCs/>
    </w:rPr>
  </w:style>
  <w:style w:type="paragraph" w:styleId="NoSpacing">
    <w:name w:val="No Spacing"/>
    <w:uiPriority w:val="1"/>
    <w:qFormat/>
    <w:rsid w:val="0010095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095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095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95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95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A7DD8"/>
    <w:rPr>
      <w:i w:val="0"/>
      <w:iCs/>
      <w:color w:val="595959" w:themeColor="text1" w:themeTint="A6"/>
      <w:sz w:val="24"/>
    </w:rPr>
  </w:style>
  <w:style w:type="character" w:styleId="IntenseEmphasis">
    <w:name w:val="Intense Emphasis"/>
    <w:basedOn w:val="DefaultParagraphFont"/>
    <w:uiPriority w:val="21"/>
    <w:qFormat/>
    <w:rsid w:val="0010095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095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00953"/>
    <w:rPr>
      <w:b/>
      <w:bCs/>
      <w:smallCaps/>
      <w:color w:val="1F497D" w:themeColor="text2"/>
      <w:u w:val="single"/>
    </w:rPr>
  </w:style>
  <w:style w:type="paragraph" w:customStyle="1" w:styleId="Image">
    <w:name w:val="Image"/>
    <w:basedOn w:val="Normal"/>
    <w:qFormat/>
    <w:rsid w:val="00100953"/>
    <w:pPr>
      <w:spacing w:before="240" w:after="240" w:line="240" w:lineRule="auto"/>
      <w:textAlignment w:val="baseline"/>
    </w:pPr>
    <w:rPr>
      <w:rFonts w:ascii="Arial" w:eastAsia="Times New Roman" w:hAnsi="Arial" w:cs="Arial"/>
      <w:noProof/>
      <w:color w:val="000000"/>
      <w:sz w:val="23"/>
      <w:szCs w:val="23"/>
    </w:rPr>
  </w:style>
  <w:style w:type="paragraph" w:customStyle="1" w:styleId="Numbered">
    <w:name w:val="Numbered"/>
    <w:basedOn w:val="NumberedList"/>
    <w:link w:val="NumberedChar"/>
    <w:qFormat/>
    <w:rsid w:val="00EA1439"/>
    <w:pPr>
      <w:numPr>
        <w:numId w:val="17"/>
      </w:numPr>
    </w:pPr>
  </w:style>
  <w:style w:type="table" w:styleId="TableGrid">
    <w:name w:val="Table Grid"/>
    <w:basedOn w:val="TableNormal"/>
    <w:uiPriority w:val="59"/>
    <w:rsid w:val="006C1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Char">
    <w:name w:val="Numbered Char"/>
    <w:basedOn w:val="NumberedListChar"/>
    <w:link w:val="Numbered"/>
    <w:rsid w:val="00EA1439"/>
    <w:rPr>
      <w:rFonts w:ascii="Calibri" w:eastAsia="Times New Roman" w:hAnsi="Calibri" w:cs="Arial"/>
      <w:color w:val="000000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B36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B2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B25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6B25"/>
    <w:pPr>
      <w:spacing w:after="0" w:line="240" w:lineRule="auto"/>
    </w:pPr>
    <w:rPr>
      <w:rFonts w:ascii="Calibri" w:hAnsi="Calibri"/>
    </w:rPr>
  </w:style>
  <w:style w:type="paragraph" w:styleId="BodyText3">
    <w:name w:val="Body Text 3"/>
    <w:basedOn w:val="Normal"/>
    <w:link w:val="BodyText3Char"/>
    <w:rsid w:val="00D100F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D100F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0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091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398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907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437">
          <w:marLeft w:val="3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0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14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1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43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98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7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6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826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28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69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76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505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320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790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088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802">
          <w:marLeft w:val="46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78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1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37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1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5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1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8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3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5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5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1" Type="http://schemas.openxmlformats.org/officeDocument/2006/relationships/hyperlink" Target="https://planning-ehjw.pbcs.us2.oraclecloud.com/HyperionPlanning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hyperlink" Target="mailto:apbcbig@ponet.ucla.edu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7.png"/><Relationship Id="rId14" Type="http://schemas.microsoft.com/office/2007/relationships/hdphoto" Target="media/hdphoto1.wdp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yperlink" Target="mailto:apbcbig@ponet.ucla.edu" TargetMode="External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image" Target="media/image37.png"/><Relationship Id="rId3" Type="http://schemas.openxmlformats.org/officeDocument/2006/relationships/styles" Target="styles.xml"/><Relationship Id="rId12" Type="http://schemas.openxmlformats.org/officeDocument/2006/relationships/hyperlink" Target="mailto:apbcbig@ponet.ucla.edu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4.png"/><Relationship Id="rId46" Type="http://schemas.openxmlformats.org/officeDocument/2006/relationships/image" Target="media/image32.png"/><Relationship Id="rId59" Type="http://schemas.openxmlformats.org/officeDocument/2006/relationships/header" Target="header3.xml"/><Relationship Id="rId20" Type="http://schemas.openxmlformats.org/officeDocument/2006/relationships/image" Target="media/image8.png"/><Relationship Id="rId41" Type="http://schemas.openxmlformats.org/officeDocument/2006/relationships/image" Target="media/image27.png"/><Relationship Id="rId54" Type="http://schemas.openxmlformats.org/officeDocument/2006/relationships/hyperlink" Target="https://apb.ucla.edu/contacts/by-functional-area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yperlink" Target="https://apb.ucla.edu/contacts/by-functional-area" TargetMode="External"/><Relationship Id="rId49" Type="http://schemas.openxmlformats.org/officeDocument/2006/relationships/image" Target="media/image35.png"/><Relationship Id="rId57" Type="http://schemas.openxmlformats.org/officeDocument/2006/relationships/footer" Target="footer1.xml"/><Relationship Id="rId10" Type="http://schemas.openxmlformats.org/officeDocument/2006/relationships/hyperlink" Target="https://apb.ucla.edu/contacts/by-functional-area" TargetMode="External"/><Relationship Id="rId31" Type="http://schemas.openxmlformats.org/officeDocument/2006/relationships/image" Target="media/image19.png"/><Relationship Id="rId44" Type="http://schemas.openxmlformats.org/officeDocument/2006/relationships/image" Target="media/image30.png"/><Relationship Id="rId52" Type="http://schemas.openxmlformats.org/officeDocument/2006/relationships/hyperlink" Target="http://www.apb.ucla.edu/resource-management/c-big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pbcbig@ponet.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22DDC-589F-48C3-BB43-5631E91D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Forest</dc:creator>
  <cp:keywords/>
  <dc:description/>
  <cp:lastModifiedBy>Navar, David</cp:lastModifiedBy>
  <cp:revision>51</cp:revision>
  <dcterms:created xsi:type="dcterms:W3CDTF">2021-07-17T06:02:00Z</dcterms:created>
  <dcterms:modified xsi:type="dcterms:W3CDTF">2021-08-12T16:38:00Z</dcterms:modified>
</cp:coreProperties>
</file>